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5EB5" w14:textId="4F88EFCF" w:rsidR="00D13837" w:rsidRPr="00C31D42" w:rsidRDefault="00D02487" w:rsidP="002B02A4">
      <w:pPr>
        <w:widowControl w:val="0"/>
        <w:ind w:right="-45"/>
        <w:jc w:val="center"/>
        <w:rPr>
          <w:rFonts w:asciiTheme="minorHAnsi" w:eastAsia="Calibri" w:hAnsiTheme="minorHAnsi" w:cstheme="minorHAnsi"/>
          <w:b/>
          <w:bCs/>
          <w:sz w:val="22"/>
          <w:szCs w:val="22"/>
        </w:rPr>
      </w:pPr>
      <w:r w:rsidRPr="00C31D42">
        <w:rPr>
          <w:rFonts w:asciiTheme="minorHAnsi" w:eastAsia="Calibri" w:hAnsiTheme="minorHAnsi" w:cstheme="minorHAnsi"/>
          <w:b/>
          <w:bCs/>
          <w:sz w:val="22"/>
          <w:szCs w:val="22"/>
        </w:rPr>
        <w:t>PROVVEDIMENTO</w:t>
      </w:r>
    </w:p>
    <w:p w14:paraId="4DEF129D" w14:textId="77777777" w:rsidR="00413E93" w:rsidRPr="00C31D42" w:rsidRDefault="00413E93" w:rsidP="00413E93">
      <w:pPr>
        <w:widowControl w:val="0"/>
        <w:ind w:right="-45"/>
        <w:rPr>
          <w:rFonts w:asciiTheme="minorHAnsi" w:eastAsia="Calibri" w:hAnsiTheme="minorHAnsi" w:cstheme="minorHAnsi"/>
          <w:sz w:val="22"/>
          <w:szCs w:val="22"/>
        </w:rPr>
      </w:pPr>
    </w:p>
    <w:p w14:paraId="64EC1FAA" w14:textId="6CFF34A5" w:rsidR="00D13837" w:rsidRPr="00C31D42" w:rsidRDefault="00D02487" w:rsidP="00E81DED">
      <w:pPr>
        <w:widowControl w:val="0"/>
        <w:spacing w:after="60"/>
        <w:ind w:right="-45"/>
        <w:jc w:val="both"/>
        <w:rPr>
          <w:rFonts w:asciiTheme="minorHAnsi" w:eastAsia="Calibri" w:hAnsiTheme="minorHAnsi" w:cstheme="minorHAnsi"/>
          <w:i/>
          <w:iCs/>
          <w:sz w:val="20"/>
          <w:szCs w:val="20"/>
        </w:rPr>
      </w:pPr>
      <w:r w:rsidRPr="00C31D42">
        <w:rPr>
          <w:rFonts w:asciiTheme="minorHAnsi" w:eastAsia="Calibri" w:hAnsiTheme="minorHAnsi" w:cstheme="minorHAnsi"/>
          <w:b/>
          <w:bCs/>
          <w:sz w:val="20"/>
          <w:szCs w:val="20"/>
        </w:rPr>
        <w:t>OGGETTO</w:t>
      </w:r>
      <w:r w:rsidRPr="00C31D42">
        <w:rPr>
          <w:rFonts w:asciiTheme="minorHAnsi" w:eastAsia="Calibri" w:hAnsiTheme="minorHAnsi" w:cstheme="minorHAnsi"/>
          <w:i/>
          <w:iCs/>
          <w:sz w:val="20"/>
          <w:szCs w:val="20"/>
        </w:rPr>
        <w:t xml:space="preserve">: </w:t>
      </w:r>
      <w:r w:rsidR="00B351BE" w:rsidRPr="00C31D42">
        <w:rPr>
          <w:rFonts w:asciiTheme="minorHAnsi" w:eastAsia="Calibri" w:hAnsiTheme="minorHAnsi" w:cstheme="minorHAnsi"/>
          <w:i/>
          <w:iCs/>
          <w:sz w:val="20"/>
          <w:szCs w:val="20"/>
        </w:rPr>
        <w:t>NOMINA DEL RESPONSABILE UNICO DEL PROGETTO AI SENSI DEL</w:t>
      </w:r>
      <w:r w:rsidR="00574731" w:rsidRPr="00C31D42">
        <w:rPr>
          <w:rFonts w:asciiTheme="minorHAnsi" w:eastAsia="Calibri" w:hAnsiTheme="minorHAnsi" w:cstheme="minorHAnsi"/>
          <w:i/>
          <w:iCs/>
          <w:sz w:val="20"/>
          <w:szCs w:val="20"/>
        </w:rPr>
        <w:t>L’ART. 15</w:t>
      </w:r>
      <w:r w:rsidR="00B351BE" w:rsidRPr="00C31D42">
        <w:rPr>
          <w:rFonts w:asciiTheme="minorHAnsi" w:eastAsia="Calibri" w:hAnsiTheme="minorHAnsi" w:cstheme="minorHAnsi"/>
          <w:i/>
          <w:iCs/>
          <w:sz w:val="20"/>
          <w:szCs w:val="20"/>
        </w:rPr>
        <w:t xml:space="preserve"> E DELL’ALLEGATO I.2 DEL DECRETO LEGISLATIVO 31 MARZO 2023 N. 36 </w:t>
      </w:r>
      <w:r w:rsidR="00413E93" w:rsidRPr="00C31D42">
        <w:rPr>
          <w:rFonts w:asciiTheme="minorHAnsi" w:eastAsia="Calibri" w:hAnsiTheme="minorHAnsi" w:cstheme="minorHAnsi"/>
          <w:i/>
          <w:iCs/>
          <w:sz w:val="20"/>
          <w:szCs w:val="20"/>
        </w:rPr>
        <w:t>PER L’AFFIDAMENTO D</w:t>
      </w:r>
      <w:r w:rsidR="00DD5BA8" w:rsidRPr="00C31D42">
        <w:rPr>
          <w:rFonts w:asciiTheme="minorHAnsi" w:eastAsia="Calibri" w:hAnsiTheme="minorHAnsi" w:cstheme="minorHAnsi"/>
          <w:i/>
          <w:iCs/>
          <w:sz w:val="20"/>
          <w:szCs w:val="20"/>
        </w:rPr>
        <w:t>EL</w:t>
      </w:r>
      <w:r w:rsidR="00413E93" w:rsidRPr="00C31D42">
        <w:rPr>
          <w:rFonts w:asciiTheme="minorHAnsi" w:eastAsia="Calibri" w:hAnsiTheme="minorHAnsi" w:cstheme="minorHAnsi"/>
          <w:i/>
          <w:iCs/>
          <w:sz w:val="20"/>
          <w:szCs w:val="20"/>
        </w:rPr>
        <w:t xml:space="preserve"> </w:t>
      </w:r>
      <w:r w:rsidR="00413E93" w:rsidRPr="00C31D42">
        <w:rPr>
          <w:rFonts w:asciiTheme="minorHAnsi" w:eastAsia="Calibri" w:hAnsiTheme="minorHAnsi" w:cstheme="minorHAnsi"/>
          <w:i/>
          <w:iCs/>
          <w:color w:val="FF0000"/>
          <w:sz w:val="20"/>
          <w:szCs w:val="20"/>
        </w:rPr>
        <w:t xml:space="preserve">SERVIZI/FORNITURA </w:t>
      </w:r>
      <w:r w:rsidR="00413E93" w:rsidRPr="00C31D42">
        <w:rPr>
          <w:rFonts w:asciiTheme="minorHAnsi" w:eastAsia="Calibri" w:hAnsiTheme="minorHAnsi" w:cstheme="minorHAnsi"/>
          <w:i/>
          <w:iCs/>
          <w:sz w:val="20"/>
          <w:szCs w:val="20"/>
        </w:rPr>
        <w:t>DI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xml:space="preserve">] </w:t>
      </w:r>
      <w:r w:rsidR="00AF7C0E">
        <w:rPr>
          <w:rFonts w:asciiTheme="minorHAnsi" w:eastAsia="Calibri" w:hAnsiTheme="minorHAnsi" w:cstheme="minorHAnsi"/>
          <w:i/>
          <w:iCs/>
          <w:sz w:val="20"/>
          <w:szCs w:val="20"/>
        </w:rPr>
        <w:t xml:space="preserve">SUDDIVISI/A IN LOTTI FUNZIONALI </w:t>
      </w:r>
      <w:r w:rsidR="00413E93" w:rsidRPr="00C31D42">
        <w:rPr>
          <w:rFonts w:asciiTheme="minorHAnsi" w:eastAsia="Calibri" w:hAnsiTheme="minorHAnsi" w:cstheme="minorHAnsi"/>
          <w:i/>
          <w:iCs/>
          <w:sz w:val="20"/>
          <w:szCs w:val="20"/>
        </w:rPr>
        <w:t>NELL’AMBITO DEL PIANO NAZIONALE RIPRESA E RESILIENZA (PNRR) MISSIONE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COMPONENTE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INVESTIMENTO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PROGETTO [</w:t>
      </w:r>
      <w:r w:rsidR="00413E93" w:rsidRPr="00C31D42">
        <w:rPr>
          <w:rFonts w:asciiTheme="minorHAnsi" w:eastAsia="Calibri" w:hAnsiTheme="minorHAnsi" w:cstheme="minorHAnsi"/>
          <w:i/>
          <w:iCs/>
          <w:sz w:val="20"/>
          <w:szCs w:val="20"/>
          <w:highlight w:val="yellow"/>
        </w:rPr>
        <w:t>acronimo</w:t>
      </w:r>
      <w:r w:rsidR="00413E93" w:rsidRPr="00C31D42">
        <w:rPr>
          <w:rFonts w:asciiTheme="minorHAnsi" w:eastAsia="Calibri" w:hAnsiTheme="minorHAnsi" w:cstheme="minorHAnsi"/>
          <w:i/>
          <w:iCs/>
          <w:sz w:val="20"/>
          <w:szCs w:val="20"/>
        </w:rPr>
        <w:t>] CUP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w:t>
      </w:r>
      <w:r w:rsidR="00992675" w:rsidRPr="00C31D42">
        <w:rPr>
          <w:rFonts w:asciiTheme="minorHAnsi" w:eastAsia="Calibri" w:hAnsiTheme="minorHAnsi" w:cstheme="minorHAnsi"/>
          <w:i/>
          <w:iCs/>
          <w:sz w:val="20"/>
          <w:szCs w:val="20"/>
        </w:rPr>
        <w:t xml:space="preserve"> </w:t>
      </w:r>
    </w:p>
    <w:p w14:paraId="5187BBC3" w14:textId="77777777" w:rsidR="00D13837" w:rsidRPr="00C31D42" w:rsidRDefault="00D13837" w:rsidP="00E81DED">
      <w:pPr>
        <w:widowControl w:val="0"/>
        <w:ind w:right="-45"/>
        <w:rPr>
          <w:rFonts w:asciiTheme="minorHAnsi" w:eastAsia="Calibri" w:hAnsiTheme="minorHAnsi" w:cstheme="minorHAnsi"/>
          <w:b/>
          <w:bCs/>
          <w:sz w:val="20"/>
          <w:szCs w:val="20"/>
        </w:rPr>
      </w:pPr>
    </w:p>
    <w:p w14:paraId="5F3AFD1B" w14:textId="77777777" w:rsidR="00D13837" w:rsidRPr="00C31D42" w:rsidRDefault="00D13837" w:rsidP="00E81DED">
      <w:pPr>
        <w:widowControl w:val="0"/>
        <w:spacing w:after="60"/>
        <w:ind w:right="-45"/>
        <w:jc w:val="center"/>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IL DIRETTORE/DIRIGENTE</w:t>
      </w:r>
    </w:p>
    <w:p w14:paraId="750CE9C5" w14:textId="77777777" w:rsidR="00D13837" w:rsidRPr="00C31D42" w:rsidRDefault="00D13837" w:rsidP="00E81DED">
      <w:pPr>
        <w:widowControl w:val="0"/>
        <w:ind w:right="-45"/>
        <w:rPr>
          <w:rFonts w:asciiTheme="minorHAnsi" w:eastAsia="Calibri" w:hAnsiTheme="minorHAnsi" w:cstheme="minorHAnsi"/>
          <w:sz w:val="20"/>
          <w:szCs w:val="20"/>
        </w:rPr>
      </w:pPr>
    </w:p>
    <w:p w14:paraId="4D2BE77D" w14:textId="00CACB01" w:rsidR="00574731" w:rsidRPr="00C31D42" w:rsidRDefault="00574731"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Decreto Legislativo del 4 giugno 2003, n. 127 recante “</w:t>
      </w:r>
      <w:r w:rsidRPr="00C31D42">
        <w:rPr>
          <w:rFonts w:asciiTheme="minorHAnsi" w:eastAsia="Calibri" w:hAnsiTheme="minorHAnsi" w:cstheme="minorHAnsi"/>
          <w:i/>
          <w:iCs/>
          <w:sz w:val="20"/>
          <w:szCs w:val="20"/>
        </w:rPr>
        <w:t>Riordino del Consiglio Nazionale delle Ricerche</w:t>
      </w:r>
      <w:r w:rsidRPr="00C31D42">
        <w:rPr>
          <w:rFonts w:asciiTheme="minorHAnsi" w:eastAsia="Calibri" w:hAnsiTheme="minorHAnsi" w:cstheme="minorHAnsi"/>
          <w:sz w:val="20"/>
          <w:szCs w:val="20"/>
        </w:rPr>
        <w:t>”;</w:t>
      </w:r>
    </w:p>
    <w:p w14:paraId="0B71192A" w14:textId="285C9036"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31 dicembre 2009 n. 213, recante “</w:t>
      </w:r>
      <w:r w:rsidRPr="00C31D42">
        <w:rPr>
          <w:rFonts w:asciiTheme="minorHAnsi" w:eastAsia="Calibri" w:hAnsiTheme="minorHAnsi" w:cstheme="minorHAnsi"/>
          <w:i/>
          <w:sz w:val="20"/>
          <w:szCs w:val="20"/>
        </w:rPr>
        <w:t>Riordino del Consiglio Nazionale delle Ricerche in attuazione</w:t>
      </w:r>
      <w:r w:rsidRPr="00C31D42">
        <w:rPr>
          <w:rFonts w:asciiTheme="minorHAnsi" w:eastAsia="Calibri" w:hAnsiTheme="minorHAnsi" w:cstheme="minorHAnsi"/>
          <w:sz w:val="20"/>
          <w:szCs w:val="20"/>
        </w:rPr>
        <w:t xml:space="preserve"> </w:t>
      </w:r>
      <w:r w:rsidRPr="00C31D42">
        <w:rPr>
          <w:rFonts w:asciiTheme="minorHAnsi" w:eastAsia="Calibri" w:hAnsiTheme="minorHAnsi" w:cstheme="minorHAnsi"/>
          <w:i/>
          <w:sz w:val="20"/>
          <w:szCs w:val="20"/>
        </w:rPr>
        <w:t>dell’articolo 1 della Legge 27 settembre 2007, n. 165</w:t>
      </w:r>
      <w:r w:rsidRPr="00C31D42">
        <w:rPr>
          <w:rFonts w:asciiTheme="minorHAnsi" w:eastAsia="Calibri" w:hAnsiTheme="minorHAnsi" w:cstheme="minorHAnsi"/>
          <w:sz w:val="20"/>
          <w:szCs w:val="20"/>
        </w:rPr>
        <w:t>”;</w:t>
      </w:r>
    </w:p>
    <w:p w14:paraId="0CDF17A2" w14:textId="77777777"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25 novembre 2016 n. 218, recante “</w:t>
      </w:r>
      <w:r w:rsidRPr="00C31D42">
        <w:rPr>
          <w:rFonts w:asciiTheme="minorHAnsi" w:eastAsia="Calibri" w:hAnsiTheme="minorHAnsi" w:cstheme="minorHAnsi"/>
          <w:i/>
          <w:sz w:val="20"/>
          <w:szCs w:val="20"/>
        </w:rPr>
        <w:t>Semplificazione delle attività degli enti pubblici di ricerca ai sensi dell'articolo 13 della legge 7 agosto 2015, n. 124</w:t>
      </w:r>
      <w:r w:rsidRPr="00C31D42">
        <w:rPr>
          <w:rFonts w:asciiTheme="minorHAnsi" w:eastAsia="Calibri" w:hAnsiTheme="minorHAnsi" w:cstheme="minorHAnsi"/>
          <w:sz w:val="20"/>
          <w:szCs w:val="20"/>
        </w:rPr>
        <w:t>”;</w:t>
      </w:r>
    </w:p>
    <w:p w14:paraId="0CAAED19" w14:textId="77777777" w:rsidR="00574731" w:rsidRPr="00C31D42" w:rsidRDefault="00574731" w:rsidP="00574731">
      <w:pPr>
        <w:widowControl w:val="0"/>
        <w:spacing w:after="60"/>
        <w:ind w:right="-45"/>
        <w:jc w:val="both"/>
        <w:rPr>
          <w:rFonts w:asciiTheme="minorHAnsi" w:eastAsia="Calibri" w:hAnsiTheme="minorHAnsi" w:cstheme="minorHAnsi"/>
          <w:b/>
          <w:bCs/>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lo Statuto del Consiglio Nazionale delle Ricerche, emanato con provvedimento del Presidente n. 93, prot. AMMCNT-CNR n. 0051080 del 19 luglio 2018, di cui è stato dato l’avviso di pubblicazione sul sito del Ministero dell’Istruzione, dell’Università e della Ricerca in data 25 luglio 2018, entrato in vigore in data 1° agosto 2018;</w:t>
      </w:r>
    </w:p>
    <w:p w14:paraId="14568E1C" w14:textId="77777777" w:rsidR="00574731" w:rsidRPr="00C31D42" w:rsidRDefault="00574731" w:rsidP="00574731">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Regolamento del personale del Consiglio Nazionale delle Ricerche emanato con decreto del Presidente prot. n. 25035 in data 4 maggio 2005, pubblicato nel Supplemento ordinario n. 101 alla Gazzetta Ufficiale della Repubblica Italiana n. 124 del 30 maggio 2005;</w:t>
      </w:r>
    </w:p>
    <w:p w14:paraId="3843F02A" w14:textId="77777777" w:rsidR="00D02487" w:rsidRPr="00C31D42" w:rsidRDefault="00D02487" w:rsidP="00D02487">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31 marzo 2023, n. 36 rubricato “</w:t>
      </w:r>
      <w:r w:rsidRPr="00C31D42">
        <w:rPr>
          <w:rFonts w:asciiTheme="minorHAnsi" w:eastAsia="Calibri" w:hAnsiTheme="minorHAnsi" w:cstheme="minorHAnsi"/>
          <w:i/>
          <w:iCs/>
          <w:sz w:val="20"/>
          <w:szCs w:val="20"/>
        </w:rPr>
        <w:t>Codice dei Contratti Pubblici in attuazione dell’articolo 1 della legge 21 giugno 2022, n. 78, recante delega al Governo in materia di contratti pubblici</w:t>
      </w:r>
      <w:r w:rsidRPr="00C31D42">
        <w:rPr>
          <w:rFonts w:asciiTheme="minorHAnsi" w:eastAsia="Calibri" w:hAnsiTheme="minorHAnsi" w:cstheme="minorHAnsi"/>
          <w:sz w:val="20"/>
          <w:szCs w:val="20"/>
        </w:rPr>
        <w:t>”, pubblicato sul Supplemento Ordinario n. 12 della GU n. 77 del 31 marzo 2023 (nel seguito per brevità “Codice”);</w:t>
      </w:r>
    </w:p>
    <w:p w14:paraId="4995A802" w14:textId="21614E35" w:rsidR="00D02487" w:rsidRPr="00C31D42" w:rsidRDefault="00D02487" w:rsidP="00D02487">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18 aprile 2016 n. 50 pubblicato sul Supplemento Ordinario n. 10 alla G.U.R.I. n. 91 del 19/04/2016 e successive disposizioni integrative e correttive introdotte dal decreto legislativo 19 aprile 2017 n. 56, dalla legge 11 settembre 2020 n. 120 di conversione, con modificazioni, del decreto legge 16 luglio 2020 n. 76 e dalla legge 29 luglio 2021 n. 108 di conversione, con modificazioni, del decreto legge 31 maggio 2021 n. 77, per le parti non espressamente abrogate dal d.lgs. n. 36/2023 sopra richiamato;</w:t>
      </w:r>
    </w:p>
    <w:p w14:paraId="457FAFFD" w14:textId="329835BC" w:rsidR="000D3FEF" w:rsidRPr="00C31D42" w:rsidRDefault="000D3FEF" w:rsidP="00D02487">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VISTO</w:t>
      </w:r>
      <w:r w:rsidRPr="00C31D42">
        <w:rPr>
          <w:rFonts w:asciiTheme="minorHAnsi" w:eastAsia="Calibri" w:hAnsiTheme="minorHAnsi" w:cstheme="minorHAnsi"/>
          <w:sz w:val="20"/>
          <w:szCs w:val="20"/>
        </w:rPr>
        <w:t xml:space="preserve"> il Provvedimento della Presidente/del Direttore Generale CNR n°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del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con cui il/la Dott./Dott.ssa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è stato/a nominato/a Direttore [f.f.] dell’Istituto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del Consiglio Nazionale delle Ricerche, a decorrere dal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[per un periodo di 4 anni/, fino alla nomina del Direttore pleno iure dell’Istituto medesimo];</w:t>
      </w:r>
    </w:p>
    <w:p w14:paraId="23C28A16" w14:textId="77777777"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Codice di comportamento dei dipendenti del Consiglio Nazionale delle Ricerche approvato con delibera del Consiglio di Amministrazione n° 137/2017;</w:t>
      </w:r>
    </w:p>
    <w:p w14:paraId="79383B77" w14:textId="77777777"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vigente Piano triennale per la prevenzione della corruzione e della trasparenza (PTPCT), adottato con delibera del Consiglio di Amministrazione del Consiglio Nazionale delle Ricerche ai sensi della legge 6 novembre 2012 n. 190;</w:t>
      </w:r>
    </w:p>
    <w:p w14:paraId="6F24B1FD" w14:textId="4DFE0957" w:rsidR="009E0093" w:rsidRPr="00C31D42" w:rsidRDefault="009E0093" w:rsidP="009E0093">
      <w:pPr>
        <w:widowControl w:val="0"/>
        <w:spacing w:after="60"/>
        <w:ind w:right="-45"/>
        <w:jc w:val="both"/>
        <w:rPr>
          <w:rFonts w:asciiTheme="minorHAnsi" w:eastAsia="Calibri" w:hAnsiTheme="minorHAnsi" w:cstheme="minorHAnsi"/>
          <w:bCs/>
          <w:sz w:val="20"/>
          <w:szCs w:val="20"/>
        </w:rPr>
      </w:pPr>
      <w:r w:rsidRPr="00C31D42">
        <w:rPr>
          <w:rFonts w:asciiTheme="minorHAnsi" w:eastAsia="Calibri" w:hAnsiTheme="minorHAnsi" w:cstheme="minorHAnsi"/>
          <w:b/>
          <w:bCs/>
          <w:sz w:val="20"/>
          <w:szCs w:val="20"/>
        </w:rPr>
        <w:t>VISTO</w:t>
      </w:r>
      <w:r w:rsidRPr="00C31D42">
        <w:rPr>
          <w:rFonts w:asciiTheme="minorHAnsi" w:eastAsia="Calibri" w:hAnsiTheme="minorHAnsi" w:cstheme="minorHAnsi"/>
          <w:bCs/>
          <w:sz w:val="20"/>
          <w:szCs w:val="20"/>
        </w:rPr>
        <w:t xml:space="preserve"> il Decreto Direttoriale MUR n. [</w:t>
      </w:r>
      <w:r w:rsidRPr="00C31D42">
        <w:rPr>
          <w:rFonts w:asciiTheme="minorHAnsi" w:eastAsia="Calibri" w:hAnsiTheme="minorHAnsi" w:cstheme="minorHAnsi"/>
          <w:bCs/>
          <w:sz w:val="20"/>
          <w:szCs w:val="20"/>
          <w:highlight w:val="yellow"/>
        </w:rPr>
        <w:t>completare</w:t>
      </w:r>
      <w:r w:rsidRPr="00C31D42">
        <w:rPr>
          <w:rFonts w:asciiTheme="minorHAnsi" w:eastAsia="Calibri" w:hAnsiTheme="minorHAnsi" w:cstheme="minorHAnsi"/>
          <w:bCs/>
          <w:sz w:val="20"/>
          <w:szCs w:val="20"/>
        </w:rPr>
        <w:t>] del [</w:t>
      </w:r>
      <w:r w:rsidRPr="00C31D42">
        <w:rPr>
          <w:rFonts w:asciiTheme="minorHAnsi" w:eastAsia="Calibri" w:hAnsiTheme="minorHAnsi" w:cstheme="minorHAnsi"/>
          <w:bCs/>
          <w:sz w:val="20"/>
          <w:szCs w:val="20"/>
          <w:highlight w:val="yellow"/>
        </w:rPr>
        <w:t>completare</w:t>
      </w:r>
      <w:r w:rsidRPr="00C31D42">
        <w:rPr>
          <w:rFonts w:asciiTheme="minorHAnsi" w:eastAsia="Calibri" w:hAnsiTheme="minorHAnsi" w:cstheme="minorHAnsi"/>
          <w:bCs/>
          <w:sz w:val="20"/>
          <w:szCs w:val="20"/>
        </w:rPr>
        <w:t xml:space="preserve">] di emanazione di un “Avviso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2461A509" w14:textId="6C1056CB" w:rsidR="009E0093" w:rsidRPr="00C31D42" w:rsidRDefault="009E0093" w:rsidP="009E0093">
      <w:pPr>
        <w:widowControl w:val="0"/>
        <w:spacing w:after="60"/>
        <w:ind w:right="-45"/>
        <w:jc w:val="center"/>
        <w:rPr>
          <w:rFonts w:asciiTheme="minorHAnsi" w:eastAsia="Calibri" w:hAnsiTheme="minorHAnsi" w:cstheme="minorHAnsi"/>
          <w:bCs/>
          <w:i/>
          <w:sz w:val="20"/>
          <w:szCs w:val="20"/>
        </w:rPr>
      </w:pPr>
      <w:r w:rsidRPr="00C31D42">
        <w:rPr>
          <w:rFonts w:asciiTheme="minorHAnsi" w:eastAsia="Calibri" w:hAnsiTheme="minorHAnsi" w:cstheme="minorHAnsi"/>
          <w:bCs/>
          <w:i/>
          <w:sz w:val="20"/>
          <w:szCs w:val="20"/>
        </w:rPr>
        <w:t>oppure</w:t>
      </w:r>
    </w:p>
    <w:p w14:paraId="6DCD2E0B" w14:textId="7B56419C" w:rsidR="009E0093" w:rsidRPr="00C31D42" w:rsidRDefault="009E0093" w:rsidP="009E0093">
      <w:pPr>
        <w:widowControl w:val="0"/>
        <w:spacing w:after="60"/>
        <w:ind w:right="-45"/>
        <w:jc w:val="both"/>
        <w:rPr>
          <w:rFonts w:asciiTheme="minorHAnsi" w:eastAsia="Calibri" w:hAnsiTheme="minorHAnsi" w:cstheme="minorHAnsi"/>
          <w:bCs/>
          <w:sz w:val="20"/>
          <w:szCs w:val="20"/>
        </w:rPr>
      </w:pPr>
      <w:r w:rsidRPr="00C31D42">
        <w:rPr>
          <w:rFonts w:asciiTheme="minorHAnsi" w:eastAsia="Calibri" w:hAnsiTheme="minorHAnsi" w:cstheme="minorHAns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72629820" w14:textId="5DB327B3" w:rsidR="008732DD" w:rsidRPr="00C31D42" w:rsidRDefault="008732DD" w:rsidP="008732DD">
      <w:pPr>
        <w:widowControl w:val="0"/>
        <w:spacing w:after="60"/>
        <w:ind w:right="-45"/>
        <w:jc w:val="center"/>
        <w:rPr>
          <w:rFonts w:asciiTheme="minorHAnsi" w:eastAsia="Calibri" w:hAnsiTheme="minorHAnsi" w:cstheme="minorHAnsi"/>
          <w:bCs/>
          <w:i/>
          <w:sz w:val="20"/>
          <w:szCs w:val="20"/>
        </w:rPr>
      </w:pPr>
      <w:r w:rsidRPr="00C31D42">
        <w:rPr>
          <w:rFonts w:asciiTheme="minorHAnsi" w:eastAsia="Calibri" w:hAnsiTheme="minorHAnsi" w:cstheme="minorHAnsi"/>
          <w:bCs/>
          <w:i/>
          <w:sz w:val="20"/>
          <w:szCs w:val="20"/>
        </w:rPr>
        <w:t>oppure</w:t>
      </w:r>
    </w:p>
    <w:p w14:paraId="3D06EC06" w14:textId="0D91235D" w:rsidR="008732DD" w:rsidRPr="00C31D42" w:rsidRDefault="008732DD" w:rsidP="008732DD">
      <w:pPr>
        <w:widowControl w:val="0"/>
        <w:spacing w:after="60"/>
        <w:ind w:right="-45"/>
        <w:jc w:val="both"/>
        <w:rPr>
          <w:rFonts w:asciiTheme="minorHAnsi" w:eastAsia="Calibri" w:hAnsiTheme="minorHAnsi" w:cstheme="minorHAnsi"/>
          <w:bCs/>
          <w:i/>
          <w:sz w:val="20"/>
          <w:szCs w:val="20"/>
        </w:rPr>
      </w:pPr>
      <w:r w:rsidRPr="00C31D42">
        <w:rPr>
          <w:rFonts w:asciiTheme="minorHAnsi" w:eastAsia="Calibri" w:hAnsiTheme="minorHAnsi" w:cstheme="minorHAnsi"/>
          <w:sz w:val="20"/>
          <w:szCs w:val="20"/>
        </w:rPr>
        <w:t xml:space="preserve">“Avviso pubblico per la presentazione di Proposte di intervento per la creazione e il rafforzamento di "ecosistemi dell'innovazione", costruzione di "leader territoriali di R&amp;S" – Ecosistemi dell’Innovazione - nell’ambito del Piano Nazionale di </w:t>
      </w:r>
      <w:r w:rsidRPr="00C31D42">
        <w:rPr>
          <w:rFonts w:asciiTheme="minorHAnsi" w:eastAsia="Calibri" w:hAnsiTheme="minorHAnsi" w:cstheme="minorHAnsi"/>
          <w:sz w:val="20"/>
          <w:szCs w:val="20"/>
        </w:rPr>
        <w:lastRenderedPageBreak/>
        <w:t>Ripresa e Resilienza, Missione 4, “Istruzione e Ricerca” - Componente 2 “Dalla ricerca all’impresa” - Investimento 1.5, finanziato dall’Unione europea – NextGenerationEU”;</w:t>
      </w:r>
    </w:p>
    <w:p w14:paraId="37200717" w14:textId="39845F87" w:rsidR="009E0093" w:rsidRPr="00C31D42" w:rsidRDefault="009E0093" w:rsidP="009E0093">
      <w:pPr>
        <w:widowControl w:val="0"/>
        <w:spacing w:after="60"/>
        <w:ind w:right="-45"/>
        <w:jc w:val="center"/>
        <w:rPr>
          <w:rFonts w:asciiTheme="minorHAnsi" w:eastAsia="Calibri" w:hAnsiTheme="minorHAnsi" w:cstheme="minorHAnsi"/>
          <w:bCs/>
          <w:i/>
          <w:sz w:val="20"/>
          <w:szCs w:val="20"/>
        </w:rPr>
      </w:pPr>
      <w:r w:rsidRPr="00C31D42">
        <w:rPr>
          <w:rFonts w:asciiTheme="minorHAnsi" w:eastAsia="Calibri" w:hAnsiTheme="minorHAnsi" w:cstheme="minorHAnsi"/>
          <w:bCs/>
          <w:i/>
          <w:sz w:val="20"/>
          <w:szCs w:val="20"/>
        </w:rPr>
        <w:t>oppure</w:t>
      </w:r>
    </w:p>
    <w:p w14:paraId="19FDA23B" w14:textId="3B96E733" w:rsidR="00B95006" w:rsidRPr="00C31D42" w:rsidRDefault="009E0093" w:rsidP="00E81DED">
      <w:pPr>
        <w:widowControl w:val="0"/>
        <w:spacing w:after="60"/>
        <w:ind w:right="-45"/>
        <w:jc w:val="both"/>
        <w:rPr>
          <w:rFonts w:asciiTheme="minorHAnsi" w:eastAsia="Calibri" w:hAnsiTheme="minorHAnsi" w:cstheme="minorHAnsi"/>
          <w:bCs/>
          <w:sz w:val="20"/>
          <w:szCs w:val="20"/>
        </w:rPr>
      </w:pPr>
      <w:r w:rsidRPr="00C31D42">
        <w:rPr>
          <w:rFonts w:asciiTheme="minorHAnsi" w:eastAsia="Calibri" w:hAnsiTheme="minorHAnsi" w:cstheme="minorHAns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r w:rsidR="00A002C7" w:rsidRPr="00C31D42">
        <w:rPr>
          <w:rFonts w:asciiTheme="minorHAnsi" w:eastAsia="Calibri" w:hAnsiTheme="minorHAnsi" w:cstheme="minorHAnsi"/>
          <w:bCs/>
          <w:sz w:val="20"/>
          <w:szCs w:val="20"/>
        </w:rPr>
        <w:t>.</w:t>
      </w:r>
    </w:p>
    <w:p w14:paraId="1FB85B0B" w14:textId="298BAA13" w:rsidR="00B351BE" w:rsidRPr="00C31D42" w:rsidRDefault="00023D03" w:rsidP="00574731">
      <w:pPr>
        <w:widowControl w:val="0"/>
        <w:spacing w:after="120"/>
        <w:ind w:right="-45"/>
        <w:jc w:val="both"/>
        <w:rPr>
          <w:rFonts w:asciiTheme="minorHAnsi" w:hAnsiTheme="minorHAnsi" w:cstheme="minorHAnsi"/>
          <w:color w:val="000000" w:themeColor="text1"/>
          <w:sz w:val="20"/>
          <w:szCs w:val="20"/>
        </w:rPr>
      </w:pPr>
      <w:r w:rsidRPr="00C31D42">
        <w:rPr>
          <w:rFonts w:asciiTheme="minorHAnsi" w:hAnsiTheme="minorHAnsi" w:cstheme="minorHAnsi"/>
          <w:b/>
          <w:bCs/>
          <w:color w:val="000000" w:themeColor="text1"/>
          <w:sz w:val="20"/>
          <w:szCs w:val="20"/>
        </w:rPr>
        <w:t xml:space="preserve">VISTO </w:t>
      </w:r>
      <w:r w:rsidRPr="00C31D42">
        <w:rPr>
          <w:rFonts w:asciiTheme="minorHAnsi" w:hAnsiTheme="minorHAnsi" w:cstheme="minorHAnsi"/>
          <w:color w:val="000000" w:themeColor="text1"/>
          <w:sz w:val="20"/>
          <w:szCs w:val="20"/>
        </w:rPr>
        <w:t xml:space="preserve">il Decreto Direttoriale MUR n.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 xml:space="preserve">] </w:t>
      </w:r>
      <w:r w:rsidRPr="00C31D42">
        <w:rPr>
          <w:rFonts w:asciiTheme="minorHAnsi" w:hAnsiTheme="minorHAnsi" w:cstheme="minorHAnsi"/>
          <w:color w:val="000000" w:themeColor="text1"/>
          <w:sz w:val="20"/>
          <w:szCs w:val="20"/>
        </w:rPr>
        <w:t xml:space="preserve">del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 xml:space="preserve">] </w:t>
      </w:r>
      <w:r w:rsidRPr="00C31D42">
        <w:rPr>
          <w:rFonts w:asciiTheme="minorHAnsi" w:hAnsiTheme="minorHAnsi" w:cstheme="minorHAnsi"/>
          <w:color w:val="000000" w:themeColor="text1"/>
          <w:sz w:val="20"/>
          <w:szCs w:val="20"/>
        </w:rPr>
        <w:t>recante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w:t>
      </w:r>
      <w:r w:rsidRPr="00C31D42">
        <w:rPr>
          <w:rFonts w:asciiTheme="minorHAnsi" w:hAnsiTheme="minorHAnsi" w:cstheme="minorHAnsi"/>
          <w:color w:val="000000" w:themeColor="text1"/>
          <w:sz w:val="20"/>
          <w:szCs w:val="20"/>
        </w:rPr>
        <w:t xml:space="preserve">”, registrato alla Corte dei Conti il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 xml:space="preserve">] </w:t>
      </w:r>
      <w:r w:rsidRPr="00C31D42">
        <w:rPr>
          <w:rFonts w:asciiTheme="minorHAnsi" w:hAnsiTheme="minorHAnsi" w:cstheme="minorHAnsi"/>
          <w:color w:val="000000" w:themeColor="text1"/>
          <w:sz w:val="20"/>
          <w:szCs w:val="20"/>
        </w:rPr>
        <w:t xml:space="preserve">al Foglio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w:t>
      </w:r>
      <w:r w:rsidRPr="00C31D42">
        <w:rPr>
          <w:rFonts w:asciiTheme="minorHAnsi" w:hAnsiTheme="minorHAnsi" w:cstheme="minorHAnsi"/>
          <w:color w:val="000000" w:themeColor="text1"/>
          <w:sz w:val="20"/>
          <w:szCs w:val="20"/>
        </w:rPr>
        <w:t xml:space="preserve">, e relativi allegati con cui viene finanziato il progetto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 – Acronimo progetto e ID domanda</w:t>
      </w:r>
      <w:r w:rsidRPr="00C31D42">
        <w:rPr>
          <w:rFonts w:asciiTheme="minorHAnsi" w:eastAsia="Calibri" w:hAnsiTheme="minorHAnsi" w:cstheme="minorHAnsi"/>
          <w:bCs/>
          <w:color w:val="000000" w:themeColor="text1"/>
          <w:sz w:val="20"/>
          <w:szCs w:val="20"/>
        </w:rPr>
        <w:t>]</w:t>
      </w:r>
      <w:r w:rsidRPr="00C31D42">
        <w:rPr>
          <w:rFonts w:asciiTheme="minorHAnsi" w:hAnsiTheme="minorHAnsi" w:cstheme="minorHAnsi"/>
          <w:color w:val="000000" w:themeColor="text1"/>
          <w:sz w:val="20"/>
          <w:szCs w:val="20"/>
        </w:rPr>
        <w:t>;</w:t>
      </w:r>
    </w:p>
    <w:p w14:paraId="2320564B" w14:textId="6E08696D" w:rsidR="00B351BE" w:rsidRPr="00C31D42" w:rsidRDefault="00B351BE" w:rsidP="00574731">
      <w:pPr>
        <w:widowControl w:val="0"/>
        <w:spacing w:after="120"/>
        <w:ind w:right="-45"/>
        <w:jc w:val="both"/>
        <w:rPr>
          <w:rFonts w:asciiTheme="minorHAnsi" w:eastAsia="Calibri" w:hAnsiTheme="minorHAnsi" w:cstheme="minorHAnsi"/>
          <w:i/>
          <w:iCs/>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l’art. 15, comma 1, del Codice il quale dispone che “</w:t>
      </w:r>
      <w:r w:rsidRPr="00C31D42">
        <w:rPr>
          <w:rFonts w:asciiTheme="minorHAnsi" w:eastAsia="Calibri" w:hAnsiTheme="minorHAnsi" w:cstheme="minorHAnsi"/>
          <w:i/>
          <w:iCs/>
          <w:sz w:val="20"/>
          <w:szCs w:val="20"/>
        </w:rPr>
        <w:t>Nel primo atto di avvio dell’intervento pubblico da realizzare mediante un contratto le stazioni appaltanti e gli enti concedenti nominano nell’interesse proprio o di altre amministrazioni un responsabile unico del progetto (RUP) per le fasi di programmazione, progettazione, affidamento e per l’esecuzione di ciascuna procedura soggetta al codice”;</w:t>
      </w:r>
    </w:p>
    <w:p w14:paraId="3A052A1E" w14:textId="53C16239" w:rsidR="00B351BE" w:rsidRPr="00C31D42" w:rsidRDefault="00B351BE" w:rsidP="00574731">
      <w:pPr>
        <w:widowControl w:val="0"/>
        <w:spacing w:after="120"/>
        <w:ind w:right="-45"/>
        <w:jc w:val="both"/>
        <w:rPr>
          <w:rFonts w:asciiTheme="minorHAnsi" w:eastAsia="Calibri" w:hAnsiTheme="minorHAnsi" w:cstheme="minorHAnsi"/>
          <w:i/>
          <w:iCs/>
          <w:sz w:val="20"/>
          <w:szCs w:val="20"/>
        </w:rPr>
      </w:pPr>
      <w:r w:rsidRPr="00C31D42">
        <w:rPr>
          <w:rFonts w:asciiTheme="minorHAnsi" w:eastAsia="Calibri" w:hAnsiTheme="minorHAnsi" w:cstheme="minorHAnsi"/>
          <w:b/>
          <w:bCs/>
          <w:sz w:val="20"/>
          <w:szCs w:val="20"/>
        </w:rPr>
        <w:t>CONSIDERATO</w:t>
      </w:r>
      <w:r w:rsidRPr="00C31D42">
        <w:rPr>
          <w:rFonts w:asciiTheme="minorHAnsi" w:eastAsia="Calibri" w:hAnsiTheme="minorHAnsi" w:cstheme="minorHAnsi"/>
          <w:sz w:val="20"/>
          <w:szCs w:val="20"/>
        </w:rPr>
        <w:t xml:space="preserve"> che</w:t>
      </w:r>
      <w:r w:rsidR="00536833" w:rsidRPr="00C31D42">
        <w:rPr>
          <w:rFonts w:asciiTheme="minorHAnsi" w:eastAsia="Calibri" w:hAnsiTheme="minorHAnsi" w:cstheme="minorHAnsi"/>
          <w:sz w:val="20"/>
          <w:szCs w:val="20"/>
        </w:rPr>
        <w:t>, a tenore del comma 2, del già richiamato art. 15 del Codice “</w:t>
      </w:r>
      <w:r w:rsidR="00536833" w:rsidRPr="00C31D42">
        <w:rPr>
          <w:rFonts w:asciiTheme="minorHAnsi" w:eastAsia="Calibri" w:hAnsiTheme="minorHAnsi" w:cstheme="minorHAnsi"/>
          <w:i/>
          <w:iCs/>
          <w:sz w:val="20"/>
          <w:szCs w:val="20"/>
        </w:rPr>
        <w:t>Le stazioni appaltanti e gli enti concedenti nominano il RUP tra i dipendenti assunti anche a tempo determinato della stazione appaltante o dell’ente concedente, preferibilmente in servizio presso l’unità organizzativa titolare del potere di spesa, in possesso dei requisiti di cui all’allegato I.2 e di competenze professionali adeguate in relazione ai compiti al medesimo affidati, nel rispetto dell’inquadramento contrattuale e delle relative mansioni</w:t>
      </w:r>
      <w:r w:rsidR="00536833" w:rsidRPr="00C31D42">
        <w:rPr>
          <w:rFonts w:asciiTheme="minorHAnsi" w:eastAsia="Calibri" w:hAnsiTheme="minorHAnsi" w:cstheme="minorHAnsi"/>
          <w:sz w:val="20"/>
          <w:szCs w:val="20"/>
        </w:rPr>
        <w:t>.”</w:t>
      </w:r>
      <w:r w:rsidRPr="00C31D42">
        <w:rPr>
          <w:rFonts w:asciiTheme="minorHAnsi" w:eastAsia="Calibri" w:hAnsiTheme="minorHAnsi" w:cstheme="minorHAnsi"/>
          <w:i/>
          <w:iCs/>
          <w:sz w:val="20"/>
          <w:szCs w:val="20"/>
        </w:rPr>
        <w:t xml:space="preserve"> </w:t>
      </w:r>
    </w:p>
    <w:p w14:paraId="27403908" w14:textId="76FAF2E8" w:rsidR="00B351BE" w:rsidRPr="00C31D42" w:rsidRDefault="00536833" w:rsidP="00574731">
      <w:pPr>
        <w:widowControl w:val="0"/>
        <w:spacing w:after="12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VISTO</w:t>
      </w:r>
      <w:r w:rsidR="00B351BE" w:rsidRPr="00C31D42">
        <w:rPr>
          <w:rFonts w:asciiTheme="minorHAnsi" w:eastAsia="Calibri" w:hAnsiTheme="minorHAnsi" w:cstheme="minorHAnsi"/>
          <w:b/>
          <w:bCs/>
          <w:sz w:val="20"/>
          <w:szCs w:val="20"/>
        </w:rPr>
        <w:t xml:space="preserve"> </w:t>
      </w:r>
      <w:r w:rsidR="00B351BE" w:rsidRPr="00C31D42">
        <w:rPr>
          <w:rFonts w:asciiTheme="minorHAnsi" w:eastAsia="Calibri" w:hAnsiTheme="minorHAnsi" w:cstheme="minorHAnsi"/>
          <w:sz w:val="20"/>
          <w:szCs w:val="20"/>
        </w:rPr>
        <w:t xml:space="preserve">l’allegato I.2 </w:t>
      </w:r>
      <w:r w:rsidRPr="00C31D42">
        <w:rPr>
          <w:rFonts w:asciiTheme="minorHAnsi" w:eastAsia="Calibri" w:hAnsiTheme="minorHAnsi" w:cstheme="minorHAnsi"/>
          <w:sz w:val="20"/>
          <w:szCs w:val="20"/>
        </w:rPr>
        <w:t>del Codice, recante “</w:t>
      </w:r>
      <w:r w:rsidRPr="00C31D42">
        <w:rPr>
          <w:rFonts w:asciiTheme="minorHAnsi" w:eastAsia="Calibri" w:hAnsiTheme="minorHAnsi" w:cstheme="minorHAnsi"/>
          <w:i/>
          <w:iCs/>
          <w:sz w:val="20"/>
          <w:szCs w:val="20"/>
        </w:rPr>
        <w:t>Attività del RUP (Art. 15, comma 5, del Codice)</w:t>
      </w:r>
      <w:r w:rsidRPr="00C31D42">
        <w:rPr>
          <w:rFonts w:asciiTheme="minorHAnsi" w:eastAsia="Calibri" w:hAnsiTheme="minorHAnsi" w:cstheme="minorHAnsi"/>
          <w:sz w:val="20"/>
          <w:szCs w:val="20"/>
        </w:rPr>
        <w:t>”</w:t>
      </w:r>
      <w:r w:rsidR="00B351BE" w:rsidRPr="00C31D42">
        <w:rPr>
          <w:rFonts w:asciiTheme="minorHAnsi" w:eastAsia="Calibri" w:hAnsiTheme="minorHAnsi" w:cstheme="minorHAnsi"/>
          <w:sz w:val="20"/>
          <w:szCs w:val="20"/>
        </w:rPr>
        <w:t xml:space="preserve">, riguardante </w:t>
      </w:r>
      <w:r w:rsidRPr="00C31D42">
        <w:rPr>
          <w:rFonts w:asciiTheme="minorHAnsi" w:eastAsia="Calibri" w:hAnsiTheme="minorHAnsi" w:cstheme="minorHAnsi"/>
          <w:sz w:val="20"/>
          <w:szCs w:val="20"/>
        </w:rPr>
        <w:t xml:space="preserve">la nomina i requisiti e i compiti del responsabile unico del progetto (RUP) per l’affidamento di appalti e concessioni, ai sensi dell’articolo 15, comma 5, del </w:t>
      </w:r>
      <w:r w:rsidR="008C0020" w:rsidRPr="00C31D42">
        <w:rPr>
          <w:rFonts w:asciiTheme="minorHAnsi" w:eastAsia="Calibri" w:hAnsiTheme="minorHAnsi" w:cstheme="minorHAnsi"/>
          <w:sz w:val="20"/>
          <w:szCs w:val="20"/>
        </w:rPr>
        <w:t>C</w:t>
      </w:r>
      <w:r w:rsidRPr="00C31D42">
        <w:rPr>
          <w:rFonts w:asciiTheme="minorHAnsi" w:eastAsia="Calibri" w:hAnsiTheme="minorHAnsi" w:cstheme="minorHAnsi"/>
          <w:sz w:val="20"/>
          <w:szCs w:val="20"/>
        </w:rPr>
        <w:t>odice</w:t>
      </w:r>
      <w:r w:rsidR="00B351BE" w:rsidRPr="00C31D42">
        <w:rPr>
          <w:rFonts w:asciiTheme="minorHAnsi" w:eastAsia="Calibri" w:hAnsiTheme="minorHAnsi" w:cstheme="minorHAnsi"/>
          <w:sz w:val="20"/>
          <w:szCs w:val="20"/>
        </w:rPr>
        <w:t>;</w:t>
      </w:r>
    </w:p>
    <w:p w14:paraId="2157E373" w14:textId="3D4135D1" w:rsidR="00536833" w:rsidRPr="00C31D42" w:rsidRDefault="00F31AC0" w:rsidP="00574731">
      <w:pPr>
        <w:widowControl w:val="0"/>
        <w:spacing w:after="12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CONSIDERATO </w:t>
      </w:r>
      <w:r w:rsidR="003D4D75" w:rsidRPr="00C31D42">
        <w:rPr>
          <w:rFonts w:asciiTheme="minorHAnsi" w:eastAsia="Calibri" w:hAnsiTheme="minorHAnsi" w:cstheme="minorHAnsi"/>
          <w:sz w:val="20"/>
          <w:szCs w:val="20"/>
        </w:rPr>
        <w:t>che</w:t>
      </w:r>
      <w:r w:rsidR="00536833" w:rsidRPr="00C31D42">
        <w:rPr>
          <w:rFonts w:asciiTheme="minorHAnsi" w:eastAsia="Calibri" w:hAnsiTheme="minorHAnsi" w:cstheme="minorHAnsi"/>
          <w:sz w:val="20"/>
          <w:szCs w:val="20"/>
        </w:rPr>
        <w:t xml:space="preserve"> i</w:t>
      </w:r>
      <w:r w:rsidRPr="00C31D42">
        <w:rPr>
          <w:rFonts w:asciiTheme="minorHAnsi" w:eastAsia="Calibri" w:hAnsiTheme="minorHAnsi" w:cstheme="minorHAnsi"/>
          <w:sz w:val="20"/>
          <w:szCs w:val="20"/>
        </w:rPr>
        <w:t xml:space="preserve">l progetto </w:t>
      </w:r>
      <w:r w:rsidRPr="00C31D42">
        <w:rPr>
          <w:rFonts w:asciiTheme="minorHAnsi" w:eastAsia="Calibri" w:hAnsiTheme="minorHAnsi" w:cstheme="minorHAnsi"/>
          <w:bCs/>
          <w:sz w:val="20"/>
          <w:szCs w:val="20"/>
        </w:rPr>
        <w:t>[</w:t>
      </w:r>
      <w:r w:rsidRPr="00C31D42">
        <w:rPr>
          <w:rFonts w:asciiTheme="minorHAnsi" w:eastAsia="Calibri" w:hAnsiTheme="minorHAnsi" w:cstheme="minorHAnsi"/>
          <w:bCs/>
          <w:sz w:val="20"/>
          <w:szCs w:val="20"/>
          <w:highlight w:val="yellow"/>
        </w:rPr>
        <w:t>Acronimo progetto</w:t>
      </w:r>
      <w:r w:rsidRPr="00C31D42">
        <w:rPr>
          <w:rFonts w:asciiTheme="minorHAnsi" w:eastAsia="Calibri" w:hAnsiTheme="minorHAnsi" w:cstheme="minorHAnsi"/>
          <w:bCs/>
          <w:sz w:val="20"/>
          <w:szCs w:val="20"/>
        </w:rPr>
        <w:t>]</w:t>
      </w:r>
      <w:r w:rsidR="00536833" w:rsidRPr="00C31D42">
        <w:rPr>
          <w:rFonts w:asciiTheme="minorHAnsi" w:hAnsiTheme="minorHAnsi" w:cstheme="minorHAnsi"/>
          <w:sz w:val="20"/>
          <w:szCs w:val="20"/>
        </w:rPr>
        <w:t xml:space="preserve"> </w:t>
      </w:r>
      <w:r w:rsidRPr="00C31D42">
        <w:rPr>
          <w:rFonts w:asciiTheme="minorHAnsi" w:hAnsiTheme="minorHAnsi" w:cstheme="minorHAnsi"/>
          <w:sz w:val="20"/>
          <w:szCs w:val="20"/>
        </w:rPr>
        <w:t xml:space="preserve">prevede, tra le altre, l’acquisizione dei servizi/forniture </w:t>
      </w:r>
      <w:r w:rsidRPr="00C31D42">
        <w:rPr>
          <w:rFonts w:asciiTheme="minorHAnsi" w:eastAsia="Calibri" w:hAnsiTheme="minorHAnsi" w:cstheme="minorHAnsi"/>
          <w:bCs/>
          <w:sz w:val="20"/>
          <w:szCs w:val="20"/>
        </w:rPr>
        <w:t>[</w:t>
      </w:r>
      <w:r w:rsidRPr="00C31D42">
        <w:rPr>
          <w:rFonts w:asciiTheme="minorHAnsi" w:eastAsia="Calibri" w:hAnsiTheme="minorHAnsi" w:cstheme="minorHAnsi"/>
          <w:bCs/>
          <w:sz w:val="20"/>
          <w:szCs w:val="20"/>
          <w:highlight w:val="yellow"/>
        </w:rPr>
        <w:t>completare</w:t>
      </w:r>
      <w:r w:rsidRPr="00C31D42">
        <w:rPr>
          <w:rFonts w:asciiTheme="minorHAnsi" w:eastAsia="Calibri" w:hAnsiTheme="minorHAnsi" w:cstheme="minorHAnsi"/>
          <w:bCs/>
          <w:sz w:val="20"/>
          <w:szCs w:val="20"/>
        </w:rPr>
        <w:t>]</w:t>
      </w:r>
      <w:r w:rsidRPr="00C31D42">
        <w:rPr>
          <w:rFonts w:asciiTheme="minorHAnsi" w:eastAsia="Calibri" w:hAnsiTheme="minorHAnsi" w:cstheme="minorHAnsi"/>
          <w:sz w:val="20"/>
          <w:szCs w:val="20"/>
        </w:rPr>
        <w:t>;</w:t>
      </w:r>
    </w:p>
    <w:p w14:paraId="7F8A7662" w14:textId="7087E01C" w:rsidR="003C7594" w:rsidRPr="00C31D42" w:rsidRDefault="00536833" w:rsidP="00574731">
      <w:pPr>
        <w:spacing w:after="120"/>
        <w:jc w:val="both"/>
        <w:rPr>
          <w:rFonts w:asciiTheme="minorHAnsi" w:hAnsiTheme="minorHAnsi" w:cstheme="minorHAnsi"/>
          <w:sz w:val="20"/>
          <w:szCs w:val="20"/>
        </w:rPr>
      </w:pPr>
      <w:r w:rsidRPr="00C31D42">
        <w:rPr>
          <w:rFonts w:asciiTheme="minorHAnsi" w:eastAsia="Calibri" w:hAnsiTheme="minorHAnsi" w:cstheme="minorHAnsi"/>
          <w:b/>
          <w:bCs/>
          <w:sz w:val="20"/>
          <w:szCs w:val="20"/>
        </w:rPr>
        <w:t>CON</w:t>
      </w:r>
      <w:r w:rsidR="0051340E" w:rsidRPr="00C31D42">
        <w:rPr>
          <w:rFonts w:asciiTheme="minorHAnsi" w:hAnsiTheme="minorHAnsi" w:cstheme="minorHAnsi"/>
          <w:b/>
          <w:sz w:val="20"/>
          <w:szCs w:val="20"/>
        </w:rPr>
        <w:t>SIDERATA</w:t>
      </w:r>
      <w:r w:rsidRPr="00C31D42">
        <w:rPr>
          <w:rFonts w:asciiTheme="minorHAnsi" w:hAnsiTheme="minorHAnsi" w:cstheme="minorHAnsi"/>
          <w:bCs/>
          <w:sz w:val="20"/>
          <w:szCs w:val="20"/>
        </w:rPr>
        <w:t>, pertanto, l</w:t>
      </w:r>
      <w:r w:rsidR="0051340E" w:rsidRPr="00C31D42">
        <w:rPr>
          <w:rFonts w:asciiTheme="minorHAnsi" w:hAnsiTheme="minorHAnsi" w:cstheme="minorHAnsi"/>
          <w:bCs/>
          <w:sz w:val="20"/>
          <w:szCs w:val="20"/>
        </w:rPr>
        <w:t>a necessità di</w:t>
      </w:r>
      <w:r w:rsidRPr="00C31D42">
        <w:rPr>
          <w:rFonts w:asciiTheme="minorHAnsi" w:hAnsiTheme="minorHAnsi" w:cstheme="minorHAnsi"/>
          <w:bCs/>
          <w:sz w:val="20"/>
          <w:szCs w:val="20"/>
        </w:rPr>
        <w:t xml:space="preserve"> procedere alla nomina del responsabile Unico del Progetto per</w:t>
      </w:r>
      <w:r w:rsidR="00DA237D" w:rsidRPr="00C31D42">
        <w:rPr>
          <w:rFonts w:asciiTheme="minorHAnsi" w:hAnsiTheme="minorHAnsi" w:cstheme="minorHAnsi"/>
          <w:bCs/>
          <w:sz w:val="20"/>
          <w:szCs w:val="20"/>
        </w:rPr>
        <w:t xml:space="preserve"> la programmazione,</w:t>
      </w:r>
      <w:r w:rsidRPr="00C31D42">
        <w:rPr>
          <w:rFonts w:asciiTheme="minorHAnsi" w:hAnsiTheme="minorHAnsi" w:cstheme="minorHAnsi"/>
          <w:bCs/>
          <w:sz w:val="20"/>
          <w:szCs w:val="20"/>
        </w:rPr>
        <w:t xml:space="preserve"> </w:t>
      </w:r>
      <w:r w:rsidRPr="00C31D42">
        <w:rPr>
          <w:rFonts w:asciiTheme="minorHAnsi" w:hAnsiTheme="minorHAnsi" w:cstheme="minorHAnsi"/>
          <w:sz w:val="20"/>
          <w:szCs w:val="20"/>
        </w:rPr>
        <w:t xml:space="preserve">progettazione, </w:t>
      </w:r>
      <w:r w:rsidR="00B02E06" w:rsidRPr="00C31D42">
        <w:rPr>
          <w:rFonts w:asciiTheme="minorHAnsi" w:hAnsiTheme="minorHAnsi" w:cstheme="minorHAnsi"/>
          <w:sz w:val="20"/>
          <w:szCs w:val="20"/>
        </w:rPr>
        <w:t>affidamento e l’esecuzione</w:t>
      </w:r>
      <w:r w:rsidR="00F31AC0" w:rsidRPr="00C31D42">
        <w:rPr>
          <w:rFonts w:asciiTheme="minorHAnsi" w:hAnsiTheme="minorHAnsi" w:cstheme="minorHAnsi"/>
          <w:sz w:val="20"/>
          <w:szCs w:val="20"/>
        </w:rPr>
        <w:t xml:space="preserve"> di una gara aperta telematica sopra soglia per l’affidamento </w:t>
      </w:r>
      <w:r w:rsidR="00992675" w:rsidRPr="00C31D42">
        <w:rPr>
          <w:rFonts w:asciiTheme="minorHAnsi" w:hAnsiTheme="minorHAnsi" w:cstheme="minorHAnsi"/>
          <w:sz w:val="20"/>
          <w:szCs w:val="20"/>
        </w:rPr>
        <w:t>dei</w:t>
      </w:r>
      <w:r w:rsidR="00F31AC0" w:rsidRPr="00C31D42">
        <w:rPr>
          <w:rFonts w:asciiTheme="minorHAnsi" w:hAnsiTheme="minorHAnsi" w:cstheme="minorHAnsi"/>
          <w:sz w:val="20"/>
          <w:szCs w:val="20"/>
        </w:rPr>
        <w:t xml:space="preserve"> servizi /forniture</w:t>
      </w:r>
      <w:r w:rsidR="00F22080" w:rsidRPr="00C31D42">
        <w:rPr>
          <w:rFonts w:asciiTheme="minorHAnsi" w:hAnsiTheme="minorHAnsi" w:cstheme="minorHAnsi"/>
          <w:sz w:val="20"/>
          <w:szCs w:val="20"/>
        </w:rPr>
        <w:t xml:space="preserve"> di</w:t>
      </w:r>
      <w:r w:rsidR="003A32AE" w:rsidRPr="00C31D42">
        <w:rPr>
          <w:rFonts w:asciiTheme="minorHAnsi" w:hAnsiTheme="minorHAnsi" w:cstheme="minorHAnsi"/>
          <w:sz w:val="20"/>
          <w:szCs w:val="20"/>
        </w:rPr>
        <w:t xml:space="preserve"> </w:t>
      </w:r>
      <w:r w:rsidR="00F31AC0" w:rsidRPr="00C31D42">
        <w:rPr>
          <w:rFonts w:asciiTheme="minorHAnsi" w:hAnsiTheme="minorHAnsi" w:cstheme="minorHAnsi"/>
          <w:sz w:val="20"/>
          <w:szCs w:val="20"/>
          <w:highlight w:val="yellow"/>
        </w:rPr>
        <w:t>________</w:t>
      </w:r>
      <w:r w:rsidR="00F31AC0" w:rsidRPr="00C31D42">
        <w:rPr>
          <w:rFonts w:asciiTheme="minorHAnsi" w:hAnsiTheme="minorHAnsi" w:cstheme="minorHAnsi"/>
          <w:sz w:val="20"/>
          <w:szCs w:val="20"/>
        </w:rPr>
        <w:t xml:space="preserve"> </w:t>
      </w:r>
      <w:r w:rsidR="00DA237D" w:rsidRPr="00C31D42">
        <w:rPr>
          <w:rFonts w:asciiTheme="minorHAnsi" w:hAnsiTheme="minorHAnsi" w:cstheme="minorHAnsi"/>
          <w:sz w:val="20"/>
          <w:szCs w:val="20"/>
        </w:rPr>
        <w:t>;</w:t>
      </w:r>
    </w:p>
    <w:p w14:paraId="20169737" w14:textId="138B1655" w:rsidR="00F31AC0" w:rsidRPr="00C31D42" w:rsidRDefault="00307978" w:rsidP="00574731">
      <w:pPr>
        <w:widowControl w:val="0"/>
        <w:spacing w:after="12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CONSIDERATO</w:t>
      </w:r>
      <w:r w:rsidR="00F31AC0" w:rsidRPr="00C31D42">
        <w:rPr>
          <w:rFonts w:asciiTheme="minorHAnsi" w:eastAsia="Calibri" w:hAnsiTheme="minorHAnsi" w:cstheme="minorHAnsi"/>
          <w:b/>
          <w:bCs/>
          <w:sz w:val="20"/>
          <w:szCs w:val="20"/>
        </w:rPr>
        <w:t xml:space="preserve"> </w:t>
      </w:r>
      <w:r w:rsidRPr="00C31D42">
        <w:rPr>
          <w:rFonts w:asciiTheme="minorHAnsi" w:eastAsia="Calibri" w:hAnsiTheme="minorHAnsi" w:cstheme="minorHAnsi"/>
          <w:sz w:val="20"/>
          <w:szCs w:val="20"/>
        </w:rPr>
        <w:t>che,</w:t>
      </w:r>
      <w:r w:rsidRPr="00C31D42">
        <w:rPr>
          <w:rFonts w:asciiTheme="minorHAnsi" w:eastAsia="Calibri" w:hAnsiTheme="minorHAnsi" w:cstheme="minorHAnsi"/>
          <w:b/>
          <w:bCs/>
          <w:sz w:val="20"/>
          <w:szCs w:val="20"/>
        </w:rPr>
        <w:t xml:space="preserve"> </w:t>
      </w:r>
      <w:r w:rsidRPr="00C31D42">
        <w:rPr>
          <w:rFonts w:asciiTheme="minorHAnsi" w:eastAsia="Calibri" w:hAnsiTheme="minorHAnsi" w:cstheme="minorHAnsi"/>
          <w:sz w:val="20"/>
          <w:szCs w:val="20"/>
        </w:rPr>
        <w:t>il soggetto nominando è dipendente dell’</w:t>
      </w:r>
      <w:r w:rsidR="008C0020" w:rsidRPr="00C31D42">
        <w:rPr>
          <w:rFonts w:asciiTheme="minorHAnsi" w:eastAsia="Calibri" w:hAnsiTheme="minorHAnsi" w:cstheme="minorHAnsi"/>
          <w:sz w:val="20"/>
          <w:szCs w:val="20"/>
        </w:rPr>
        <w:t>E</w:t>
      </w:r>
      <w:r w:rsidRPr="00C31D42">
        <w:rPr>
          <w:rFonts w:asciiTheme="minorHAnsi" w:eastAsia="Calibri" w:hAnsiTheme="minorHAnsi" w:cstheme="minorHAnsi"/>
          <w:sz w:val="20"/>
          <w:szCs w:val="20"/>
        </w:rPr>
        <w:t>nte committente ed è in possesso della necessaria esperienza e qualificazione prevista dall’allegato I.2 del Codice sopra richiamato</w:t>
      </w:r>
      <w:r w:rsidR="008C0020" w:rsidRPr="00C31D42">
        <w:rPr>
          <w:rFonts w:asciiTheme="minorHAnsi" w:eastAsia="Calibri" w:hAnsiTheme="minorHAnsi" w:cstheme="minorHAnsi"/>
          <w:sz w:val="20"/>
          <w:szCs w:val="20"/>
        </w:rPr>
        <w:t>.</w:t>
      </w:r>
      <w:r w:rsidRPr="00C31D42">
        <w:rPr>
          <w:rFonts w:asciiTheme="minorHAnsi" w:eastAsia="Calibri" w:hAnsiTheme="minorHAnsi" w:cstheme="minorHAnsi"/>
          <w:sz w:val="20"/>
          <w:szCs w:val="20"/>
        </w:rPr>
        <w:t xml:space="preserve"> </w:t>
      </w:r>
    </w:p>
    <w:p w14:paraId="6E20E1AE" w14:textId="77777777" w:rsidR="0093659A" w:rsidRPr="00C31D42" w:rsidRDefault="0093659A" w:rsidP="00B56606">
      <w:pPr>
        <w:jc w:val="both"/>
        <w:rPr>
          <w:rStyle w:val="markedcontent"/>
          <w:rFonts w:asciiTheme="minorHAnsi" w:hAnsiTheme="minorHAnsi" w:cstheme="minorHAnsi"/>
          <w:sz w:val="20"/>
          <w:szCs w:val="20"/>
        </w:rPr>
      </w:pPr>
    </w:p>
    <w:p w14:paraId="31364094" w14:textId="44E17324" w:rsidR="00D616AA" w:rsidRPr="00C31D42" w:rsidRDefault="00D616AA" w:rsidP="004A2BA7">
      <w:pPr>
        <w:jc w:val="center"/>
        <w:rPr>
          <w:rStyle w:val="markedcontent"/>
          <w:rFonts w:asciiTheme="minorHAnsi" w:hAnsiTheme="minorHAnsi" w:cstheme="minorHAnsi"/>
          <w:b/>
          <w:bCs/>
          <w:sz w:val="20"/>
          <w:szCs w:val="20"/>
        </w:rPr>
      </w:pPr>
      <w:r w:rsidRPr="00C31D42">
        <w:rPr>
          <w:rStyle w:val="markedcontent"/>
          <w:rFonts w:asciiTheme="minorHAnsi" w:hAnsiTheme="minorHAnsi" w:cstheme="minorHAnsi"/>
          <w:b/>
          <w:bCs/>
          <w:sz w:val="20"/>
          <w:szCs w:val="20"/>
        </w:rPr>
        <w:t>D</w:t>
      </w:r>
      <w:r w:rsidR="00115583" w:rsidRPr="00C31D42">
        <w:rPr>
          <w:rStyle w:val="markedcontent"/>
          <w:rFonts w:asciiTheme="minorHAnsi" w:hAnsiTheme="minorHAnsi" w:cstheme="minorHAnsi"/>
          <w:b/>
          <w:bCs/>
          <w:sz w:val="20"/>
          <w:szCs w:val="20"/>
        </w:rPr>
        <w:t>ISPONE</w:t>
      </w:r>
      <w:r w:rsidR="00B56606" w:rsidRPr="00C31D42">
        <w:rPr>
          <w:rStyle w:val="Heading2Char"/>
          <w:rFonts w:asciiTheme="minorHAnsi" w:hAnsiTheme="minorHAnsi" w:cstheme="minorHAnsi"/>
          <w:b w:val="0"/>
          <w:bCs w:val="0"/>
        </w:rPr>
        <w:br/>
      </w:r>
    </w:p>
    <w:p w14:paraId="32E0130B" w14:textId="59CC90F2" w:rsidR="00307978" w:rsidRPr="00C31D42" w:rsidRDefault="00307978"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DI NOMINARE</w:t>
      </w:r>
      <w:r w:rsidRPr="00C31D42">
        <w:rPr>
          <w:rFonts w:asciiTheme="minorHAnsi" w:eastAsia="Calibri" w:hAnsiTheme="minorHAnsi" w:cstheme="minorHAnsi"/>
          <w:sz w:val="20"/>
          <w:szCs w:val="20"/>
        </w:rPr>
        <w:t xml:space="preserve"> il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Responsabile Unico del Progetto il quale, ai sensi dell'art. 15 del Codice, dovrà:</w:t>
      </w:r>
    </w:p>
    <w:p w14:paraId="11ECC368" w14:textId="18C88921" w:rsidR="00321F81" w:rsidRPr="00C31D42" w:rsidRDefault="00321F81"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 xml:space="preserve">svolgere tutte le attività indicate nell’allegato I.2 del </w:t>
      </w:r>
      <w:r w:rsidR="00DA237D" w:rsidRPr="00C31D42">
        <w:rPr>
          <w:rFonts w:asciiTheme="minorHAnsi" w:eastAsia="Calibri" w:hAnsiTheme="minorHAnsi" w:cstheme="minorHAnsi"/>
          <w:sz w:val="20"/>
          <w:szCs w:val="20"/>
        </w:rPr>
        <w:t>C</w:t>
      </w:r>
      <w:r w:rsidRPr="00C31D42">
        <w:rPr>
          <w:rFonts w:asciiTheme="minorHAnsi" w:eastAsia="Calibri" w:hAnsiTheme="minorHAnsi" w:cstheme="minorHAnsi"/>
          <w:sz w:val="20"/>
          <w:szCs w:val="20"/>
        </w:rPr>
        <w:t>odice, o che siano comunque necessarie ove non di competenza di altri organi;</w:t>
      </w:r>
    </w:p>
    <w:p w14:paraId="3F5DA37B" w14:textId="4D5D5E05" w:rsidR="000921FA" w:rsidRPr="00C31D42" w:rsidRDefault="00307978"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 xml:space="preserve">vigilare sullo svolgimento delle fasi di affidamento ed esecuzione della fornitura in </w:t>
      </w:r>
      <w:r w:rsidR="000921FA" w:rsidRPr="00C31D42">
        <w:rPr>
          <w:rFonts w:asciiTheme="minorHAnsi" w:eastAsia="Calibri" w:hAnsiTheme="minorHAnsi" w:cstheme="minorHAnsi"/>
          <w:sz w:val="20"/>
          <w:szCs w:val="20"/>
        </w:rPr>
        <w:t>argomento</w:t>
      </w:r>
      <w:r w:rsidRPr="00C31D42">
        <w:rPr>
          <w:rFonts w:asciiTheme="minorHAnsi" w:eastAsia="Calibri" w:hAnsiTheme="minorHAnsi" w:cstheme="minorHAnsi"/>
          <w:sz w:val="20"/>
          <w:szCs w:val="20"/>
        </w:rPr>
        <w:t xml:space="preserve">, provvedendo a creare le condizioni affinché il processo di acquisto risulti condotto in modo unitario rispetto alle esigenze </w:t>
      </w:r>
      <w:r w:rsidR="000921FA" w:rsidRPr="00C31D42">
        <w:rPr>
          <w:rFonts w:asciiTheme="minorHAnsi" w:eastAsia="Calibri" w:hAnsiTheme="minorHAnsi" w:cstheme="minorHAnsi"/>
          <w:sz w:val="20"/>
          <w:szCs w:val="20"/>
        </w:rPr>
        <w:t>dell’Ente</w:t>
      </w:r>
      <w:r w:rsidRPr="00C31D42">
        <w:rPr>
          <w:rFonts w:asciiTheme="minorHAnsi" w:eastAsia="Calibri" w:hAnsiTheme="minorHAnsi" w:cstheme="minorHAnsi"/>
          <w:sz w:val="20"/>
          <w:szCs w:val="20"/>
        </w:rPr>
        <w:t>, in conformit</w:t>
      </w:r>
      <w:r w:rsidR="000921FA" w:rsidRPr="00C31D42">
        <w:rPr>
          <w:rFonts w:asciiTheme="minorHAnsi" w:eastAsia="Calibri" w:hAnsiTheme="minorHAnsi" w:cstheme="minorHAnsi"/>
          <w:sz w:val="20"/>
          <w:szCs w:val="20"/>
        </w:rPr>
        <w:t>à</w:t>
      </w:r>
      <w:r w:rsidRPr="00C31D42">
        <w:rPr>
          <w:rFonts w:asciiTheme="minorHAnsi" w:eastAsia="Calibri" w:hAnsiTheme="minorHAnsi" w:cstheme="minorHAnsi"/>
          <w:sz w:val="20"/>
          <w:szCs w:val="20"/>
        </w:rPr>
        <w:t xml:space="preserve"> a qualsiasi altra disposizione di legge e di regolamento in materia ivi incluso l'accertamento dei requisiti di carattere generale e tecnico-professionali, ove richiesti, in capo all'operatore economico </w:t>
      </w:r>
      <w:r w:rsidR="000921FA" w:rsidRPr="00C31D42">
        <w:rPr>
          <w:rFonts w:asciiTheme="minorHAnsi" w:eastAsia="Calibri" w:hAnsiTheme="minorHAnsi" w:cstheme="minorHAnsi"/>
          <w:sz w:val="20"/>
          <w:szCs w:val="20"/>
        </w:rPr>
        <w:t xml:space="preserve">che sarà </w:t>
      </w:r>
      <w:r w:rsidRPr="00C31D42">
        <w:rPr>
          <w:rFonts w:asciiTheme="minorHAnsi" w:eastAsia="Calibri" w:hAnsiTheme="minorHAnsi" w:cstheme="minorHAnsi"/>
          <w:sz w:val="20"/>
          <w:szCs w:val="20"/>
        </w:rPr>
        <w:t xml:space="preserve">individuato; </w:t>
      </w:r>
    </w:p>
    <w:p w14:paraId="479EDF57" w14:textId="2D83797A" w:rsidR="00307978" w:rsidRPr="00C31D42" w:rsidRDefault="00307978"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procedere alla prenotazione del Codice Identificativo Gara (CIG) tramite il servizio SIMOG</w:t>
      </w:r>
      <w:r w:rsidR="008C0020" w:rsidRPr="00C31D42">
        <w:rPr>
          <w:rFonts w:asciiTheme="minorHAnsi" w:eastAsia="Calibri" w:hAnsiTheme="minorHAnsi" w:cstheme="minorHAnsi"/>
          <w:sz w:val="20"/>
          <w:szCs w:val="20"/>
        </w:rPr>
        <w:t xml:space="preserve"> e di tutti gli altri adempimenti previsti dalla normativa vigente</w:t>
      </w:r>
      <w:r w:rsidRPr="00C31D42">
        <w:rPr>
          <w:rFonts w:asciiTheme="minorHAnsi" w:eastAsia="Calibri" w:hAnsiTheme="minorHAnsi" w:cstheme="minorHAnsi"/>
          <w:sz w:val="20"/>
          <w:szCs w:val="20"/>
        </w:rPr>
        <w:t>;</w:t>
      </w:r>
    </w:p>
    <w:p w14:paraId="16B9E3FF" w14:textId="33325D20" w:rsidR="000921FA" w:rsidRPr="00C31D42" w:rsidRDefault="000921FA"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procedere</w:t>
      </w:r>
      <w:r w:rsidR="00321F81" w:rsidRPr="00C31D42">
        <w:rPr>
          <w:rFonts w:asciiTheme="minorHAnsi" w:eastAsia="Calibri" w:hAnsiTheme="minorHAnsi" w:cstheme="minorHAnsi"/>
          <w:sz w:val="20"/>
          <w:szCs w:val="20"/>
        </w:rPr>
        <w:t>, di concerto con la stazione appaltante,</w:t>
      </w:r>
      <w:r w:rsidRPr="00C31D42">
        <w:rPr>
          <w:rFonts w:asciiTheme="minorHAnsi" w:eastAsia="Calibri" w:hAnsiTheme="minorHAnsi" w:cstheme="minorHAnsi"/>
          <w:sz w:val="20"/>
          <w:szCs w:val="20"/>
        </w:rPr>
        <w:t xml:space="preserve"> alla redazione dei documenti di gara ivi incluso il Bando, il Disciplinare, il Capitolato tecnico e i relativi allegati;</w:t>
      </w:r>
    </w:p>
    <w:p w14:paraId="568AF7AD" w14:textId="09F6BB23" w:rsidR="00321F81" w:rsidRPr="00C31D42" w:rsidRDefault="000921FA" w:rsidP="00321F81">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 xml:space="preserve">rilasciare apposita dichiarazione, rispetto al ruolo ricoperto ed alle funzioni svolte, nella quale </w:t>
      </w:r>
      <w:r w:rsidR="00574731" w:rsidRPr="00C31D42">
        <w:rPr>
          <w:rFonts w:asciiTheme="minorHAnsi" w:eastAsia="Calibri" w:hAnsiTheme="minorHAnsi" w:cstheme="minorHAnsi"/>
          <w:sz w:val="20"/>
          <w:szCs w:val="20"/>
        </w:rPr>
        <w:t>attesti</w:t>
      </w:r>
      <w:r w:rsidRPr="00C31D42">
        <w:rPr>
          <w:rFonts w:asciiTheme="minorHAnsi" w:eastAsia="Calibri" w:hAnsiTheme="minorHAnsi" w:cstheme="minorHAnsi"/>
          <w:sz w:val="20"/>
          <w:szCs w:val="20"/>
        </w:rPr>
        <w:t xml:space="preserve"> di non trovarsi in alcuna delle situazioni di conflitto di interessi, anche potenziale, di cui all’art. 16 del D.lgs. n. 36/2023.</w:t>
      </w:r>
    </w:p>
    <w:p w14:paraId="228661C7" w14:textId="5646B6AF" w:rsidR="00321F81" w:rsidRPr="00C31D42" w:rsidRDefault="00321F81"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i/>
          <w:iCs/>
          <w:sz w:val="20"/>
          <w:szCs w:val="20"/>
        </w:rPr>
        <w:t>(eventuale)</w:t>
      </w:r>
      <w:r w:rsidRPr="00C31D42">
        <w:rPr>
          <w:rFonts w:asciiTheme="minorHAnsi" w:eastAsia="Calibri" w:hAnsiTheme="minorHAnsi" w:cstheme="minorHAnsi"/>
          <w:sz w:val="20"/>
          <w:szCs w:val="20"/>
        </w:rPr>
        <w:t xml:space="preserve"> </w:t>
      </w:r>
      <w:r w:rsidRPr="00C31D42">
        <w:rPr>
          <w:rFonts w:asciiTheme="minorHAnsi" w:eastAsia="Calibri" w:hAnsiTheme="minorHAnsi" w:cstheme="minorHAnsi"/>
          <w:b/>
          <w:bCs/>
          <w:sz w:val="20"/>
          <w:szCs w:val="20"/>
        </w:rPr>
        <w:t>DI NOMINARE</w:t>
      </w:r>
      <w:r w:rsidRPr="00C31D42">
        <w:rPr>
          <w:rFonts w:asciiTheme="minorHAnsi" w:eastAsia="Calibri" w:hAnsiTheme="minorHAnsi" w:cstheme="minorHAnsi"/>
          <w:sz w:val="20"/>
          <w:szCs w:val="20"/>
        </w:rPr>
        <w:t>, ai sensi dell'art.15, comma 4, del Codice  responsabili del procedimento per le fasi di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nelle persone di seguito elencate (</w:t>
      </w:r>
      <w:r w:rsidRPr="00C31D42">
        <w:rPr>
          <w:rFonts w:asciiTheme="minorHAnsi" w:eastAsia="Calibri" w:hAnsiTheme="minorHAnsi" w:cstheme="minorHAnsi"/>
          <w:i/>
          <w:iCs/>
          <w:sz w:val="20"/>
          <w:szCs w:val="20"/>
        </w:rPr>
        <w:t>eliminare le fasi per le quali non si vuole nominare un responsabile del procedimento</w:t>
      </w:r>
      <w:r w:rsidRPr="00C31D42">
        <w:rPr>
          <w:rFonts w:asciiTheme="minorHAnsi" w:eastAsia="Calibri" w:hAnsiTheme="minorHAnsi" w:cstheme="minorHAnsi"/>
          <w:sz w:val="20"/>
          <w:szCs w:val="20"/>
        </w:rPr>
        <w:t>):</w:t>
      </w:r>
    </w:p>
    <w:p w14:paraId="1861CE29" w14:textId="777777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per la fase di programmazione il/la dott./dott.ssa______________________;</w:t>
      </w:r>
    </w:p>
    <w:p w14:paraId="7B2EBD94" w14:textId="777777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lastRenderedPageBreak/>
        <w:t>per la fase di progettazione il/la dott./dott.ssa ________________________;</w:t>
      </w:r>
    </w:p>
    <w:p w14:paraId="4B2BC9EE" w14:textId="777777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per la fase di affidamento il/la dott./dott.ssa ________________________;</w:t>
      </w:r>
    </w:p>
    <w:p w14:paraId="5DE6139F" w14:textId="7BCE96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per la fase di esecuzione il/la dott./dott.ssa ________________________;</w:t>
      </w:r>
    </w:p>
    <w:p w14:paraId="34EAE0C0" w14:textId="372078F2" w:rsidR="00307978" w:rsidRPr="00C31D42" w:rsidRDefault="00307978"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DI INDIVIDUARE</w:t>
      </w:r>
      <w:r w:rsidRPr="00C31D42">
        <w:rPr>
          <w:rFonts w:asciiTheme="minorHAnsi" w:eastAsia="Calibri" w:hAnsiTheme="minorHAnsi" w:cstheme="minorHAnsi"/>
          <w:sz w:val="20"/>
          <w:szCs w:val="20"/>
        </w:rPr>
        <w:t xml:space="preserve"> ai sensi dell'art. 15, comma 6</w:t>
      </w:r>
      <w:r w:rsidR="00321F81" w:rsidRPr="00C31D42">
        <w:rPr>
          <w:rFonts w:asciiTheme="minorHAnsi" w:eastAsia="Calibri" w:hAnsiTheme="minorHAnsi" w:cstheme="minorHAnsi"/>
          <w:sz w:val="20"/>
          <w:szCs w:val="20"/>
        </w:rPr>
        <w:t>,</w:t>
      </w:r>
      <w:r w:rsidRPr="00C31D42">
        <w:rPr>
          <w:rFonts w:asciiTheme="minorHAnsi" w:eastAsia="Calibri" w:hAnsiTheme="minorHAnsi" w:cstheme="minorHAnsi"/>
          <w:sz w:val="20"/>
          <w:szCs w:val="20"/>
        </w:rPr>
        <w:t xml:space="preserve"> del Codice, il [completare] o il gruppo di lavoro [completare] in qualit</w:t>
      </w:r>
      <w:r w:rsidR="000921FA" w:rsidRPr="00C31D42">
        <w:rPr>
          <w:rFonts w:asciiTheme="minorHAnsi" w:eastAsia="Calibri" w:hAnsiTheme="minorHAnsi" w:cstheme="minorHAnsi"/>
          <w:sz w:val="20"/>
          <w:szCs w:val="20"/>
        </w:rPr>
        <w:t>à</w:t>
      </w:r>
      <w:r w:rsidRPr="00C31D42">
        <w:rPr>
          <w:rFonts w:asciiTheme="minorHAnsi" w:eastAsia="Calibri" w:hAnsiTheme="minorHAnsi" w:cstheme="minorHAnsi"/>
          <w:sz w:val="20"/>
          <w:szCs w:val="20"/>
        </w:rPr>
        <w:t xml:space="preserve"> di supporto al RUP</w:t>
      </w:r>
      <w:r w:rsidR="000D3FEF" w:rsidRPr="00C31D42">
        <w:rPr>
          <w:rFonts w:asciiTheme="minorHAnsi" w:eastAsia="Calibri" w:hAnsiTheme="minorHAnsi" w:cstheme="minorHAnsi"/>
          <w:sz w:val="20"/>
          <w:szCs w:val="20"/>
        </w:rPr>
        <w:t>, fermo restando i compiti e le mansioni a cui gli stessi sono già assegnati</w:t>
      </w:r>
      <w:r w:rsidRPr="00C31D42">
        <w:rPr>
          <w:rFonts w:asciiTheme="minorHAnsi" w:eastAsia="Calibri" w:hAnsiTheme="minorHAnsi" w:cstheme="minorHAnsi"/>
          <w:sz w:val="20"/>
          <w:szCs w:val="20"/>
        </w:rPr>
        <w:t>;</w:t>
      </w:r>
    </w:p>
    <w:p w14:paraId="58C592F5" w14:textId="2A997146" w:rsidR="00DA237D" w:rsidRPr="00C31D42" w:rsidRDefault="00DA237D" w:rsidP="00DA237D">
      <w:pPr>
        <w:pStyle w:val="ListParagraph"/>
        <w:numPr>
          <w:ilvl w:val="0"/>
          <w:numId w:val="1"/>
        </w:numPr>
        <w:spacing w:after="120"/>
        <w:ind w:left="284" w:hanging="284"/>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DI PROCEDERE</w:t>
      </w:r>
      <w:r w:rsidRPr="00C31D42">
        <w:rPr>
          <w:rFonts w:asciiTheme="minorHAnsi" w:eastAsia="Calibri" w:hAnsiTheme="minorHAnsi" w:cstheme="minorHAnsi"/>
          <w:sz w:val="20"/>
          <w:szCs w:val="20"/>
        </w:rPr>
        <w:t xml:space="preserve"> alla pubblicazione sul sito del CNR del presente provvedimento ai sensi del combinato disposto dell'Art. 37 del D.lgs. 14 marzo 2013, n. 33 e dell'art. 20 del Codice;</w:t>
      </w:r>
    </w:p>
    <w:p w14:paraId="05B7E772" w14:textId="31E3F077" w:rsidR="00307978" w:rsidRPr="00C31D42" w:rsidRDefault="000921FA"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LA TRASMISSIONE</w:t>
      </w:r>
      <w:r w:rsidRPr="00C31D42">
        <w:rPr>
          <w:rFonts w:asciiTheme="minorHAnsi" w:eastAsia="Calibri" w:hAnsiTheme="minorHAnsi" w:cstheme="minorHAnsi"/>
          <w:sz w:val="20"/>
          <w:szCs w:val="20"/>
        </w:rPr>
        <w:t xml:space="preserve"> del presente atto ai dipendenti indicati ai precedenti punti da valere ai fini della notifica e accettazione.</w:t>
      </w:r>
    </w:p>
    <w:p w14:paraId="4A7267E6" w14:textId="77777777" w:rsidR="00A621D3" w:rsidRPr="00C31D42" w:rsidRDefault="00A621D3" w:rsidP="002B02A4">
      <w:pPr>
        <w:pStyle w:val="ListParagraph"/>
        <w:widowControl w:val="0"/>
        <w:tabs>
          <w:tab w:val="left" w:pos="475"/>
        </w:tabs>
        <w:spacing w:after="60"/>
        <w:ind w:left="426" w:right="-45"/>
        <w:jc w:val="both"/>
        <w:rPr>
          <w:rFonts w:asciiTheme="minorHAnsi" w:eastAsia="Calibri" w:hAnsiTheme="minorHAnsi" w:cstheme="minorHAnsi"/>
          <w:b/>
          <w:bCs/>
          <w:sz w:val="20"/>
          <w:szCs w:val="20"/>
        </w:rPr>
      </w:pPr>
    </w:p>
    <w:p w14:paraId="453E7435" w14:textId="77777777" w:rsidR="00A621D3" w:rsidRPr="00C31D42" w:rsidRDefault="00A621D3" w:rsidP="00A621D3">
      <w:pPr>
        <w:pStyle w:val="ListParagraph"/>
        <w:widowControl w:val="0"/>
        <w:tabs>
          <w:tab w:val="left" w:pos="475"/>
        </w:tabs>
        <w:spacing w:after="60"/>
        <w:ind w:left="426" w:right="-45"/>
        <w:rPr>
          <w:rFonts w:asciiTheme="minorHAnsi" w:eastAsia="Calibri" w:hAnsiTheme="minorHAnsi" w:cstheme="minorHAnsi"/>
          <w:sz w:val="20"/>
          <w:szCs w:val="20"/>
        </w:rPr>
      </w:pPr>
    </w:p>
    <w:p w14:paraId="10FF1BB8" w14:textId="77777777" w:rsidR="00A621D3" w:rsidRPr="00C31D42" w:rsidRDefault="00A621D3" w:rsidP="000921FA">
      <w:pPr>
        <w:pStyle w:val="ListParagraph"/>
        <w:widowControl w:val="0"/>
        <w:tabs>
          <w:tab w:val="left" w:pos="475"/>
        </w:tabs>
        <w:spacing w:after="60"/>
        <w:ind w:left="426"/>
        <w:rPr>
          <w:rFonts w:asciiTheme="minorHAnsi" w:eastAsia="Calibri" w:hAnsiTheme="minorHAnsi" w:cstheme="minorHAnsi"/>
          <w:sz w:val="20"/>
          <w:szCs w:val="20"/>
        </w:rPr>
      </w:pPr>
    </w:p>
    <w:p w14:paraId="25D70CA1" w14:textId="77777777" w:rsidR="00A621D3" w:rsidRPr="00C31D42" w:rsidRDefault="00A621D3" w:rsidP="000921FA">
      <w:pPr>
        <w:pStyle w:val="ListParagraph"/>
        <w:widowControl w:val="0"/>
        <w:spacing w:after="60"/>
        <w:ind w:left="3545" w:right="-45" w:firstLine="709"/>
        <w:jc w:val="center"/>
        <w:rPr>
          <w:rFonts w:asciiTheme="minorHAnsi" w:eastAsia="Calibri" w:hAnsiTheme="minorHAnsi" w:cstheme="minorHAnsi"/>
          <w:sz w:val="20"/>
          <w:szCs w:val="20"/>
        </w:rPr>
      </w:pPr>
      <w:r w:rsidRPr="00C31D42">
        <w:rPr>
          <w:rFonts w:asciiTheme="minorHAnsi" w:eastAsia="Calibri" w:hAnsiTheme="minorHAnsi" w:cstheme="minorHAnsi"/>
          <w:sz w:val="20"/>
          <w:szCs w:val="20"/>
        </w:rPr>
        <w:t>Il Direttore/Dirigente</w:t>
      </w:r>
    </w:p>
    <w:p w14:paraId="12F45DEE" w14:textId="77777777" w:rsidR="00A621D3" w:rsidRPr="00C31D42" w:rsidRDefault="00A621D3" w:rsidP="004A1A05">
      <w:pPr>
        <w:pStyle w:val="BodyText"/>
        <w:rPr>
          <w:rStyle w:val="Emphasis"/>
          <w:rFonts w:asciiTheme="minorHAnsi" w:hAnsiTheme="minorHAnsi" w:cstheme="minorHAnsi"/>
          <w:b w:val="0"/>
          <w:bCs/>
          <w:i w:val="0"/>
          <w:iCs w:val="0"/>
          <w:sz w:val="20"/>
        </w:rPr>
      </w:pPr>
    </w:p>
    <w:sectPr w:rsidR="00A621D3" w:rsidRPr="00C31D42" w:rsidSect="00D13837">
      <w:headerReference w:type="even" r:id="rId11"/>
      <w:headerReference w:type="default" r:id="rId12"/>
      <w:footerReference w:type="even" r:id="rId13"/>
      <w:footerReference w:type="default" r:id="rId14"/>
      <w:headerReference w:type="first" r:id="rId15"/>
      <w:footerReference w:type="first" r:id="rId16"/>
      <w:pgSz w:w="11900" w:h="16840"/>
      <w:pgMar w:top="1843" w:right="701" w:bottom="1843"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91932" w14:textId="77777777" w:rsidR="00B12A47" w:rsidRDefault="00B12A47" w:rsidP="000151A3">
      <w:r>
        <w:separator/>
      </w:r>
    </w:p>
  </w:endnote>
  <w:endnote w:type="continuationSeparator" w:id="0">
    <w:p w14:paraId="6FB77B40" w14:textId="77777777" w:rsidR="00B12A47" w:rsidRDefault="00B12A47"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78FD9" w14:textId="77777777" w:rsidR="009036D9" w:rsidRDefault="009036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102CC745" w:rsidR="000151A3" w:rsidRPr="00F312B9" w:rsidRDefault="00F312B9" w:rsidP="00F312B9">
    <w:pPr>
      <w:pStyle w:val="Footer"/>
    </w:pPr>
    <w:r>
      <w:rPr>
        <w:noProof/>
        <w:lang w:val="en-GB" w:eastAsia="en-GB"/>
      </w:rPr>
      <w:drawing>
        <wp:anchor distT="0" distB="0" distL="114300" distR="114300" simplePos="0" relativeHeight="251667456" behindDoc="1" locked="0" layoutInCell="1" allowOverlap="1" wp14:anchorId="20E55552" wp14:editId="63CDCAAE">
          <wp:simplePos x="0" y="0"/>
          <wp:positionH relativeFrom="margin">
            <wp:posOffset>4986655</wp:posOffset>
          </wp:positionH>
          <wp:positionV relativeFrom="paragraph">
            <wp:posOffset>-713105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65408" behindDoc="1" locked="0" layoutInCell="1" allowOverlap="1" wp14:anchorId="2600640B" wp14:editId="176B313D">
              <wp:simplePos x="0" y="0"/>
              <wp:positionH relativeFrom="margin">
                <wp:posOffset>-212090</wp:posOffset>
              </wp:positionH>
              <wp:positionV relativeFrom="page">
                <wp:posOffset>9791700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6DBE464" w14:textId="77777777" w:rsidR="00F312B9" w:rsidRPr="00F312B9" w:rsidRDefault="00F312B9" w:rsidP="00F312B9">
                          <w:pPr>
                            <w:rPr>
                              <w:sz w:val="22"/>
                            </w:rPr>
                          </w:pPr>
                          <w:bookmarkStart w:id="0" w:name="_GoBack"/>
                          <w:r w:rsidRPr="00F312B9">
                            <w:rPr>
                              <w:sz w:val="22"/>
                            </w:rPr>
                            <w:t>SPAZIO PER INSERIRE LOGO</w:t>
                          </w:r>
                          <w:bookmarkEnd w:id="0"/>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00640B" id="_x0000_t202" coordsize="21600,21600" o:spt="202" path="m,l,21600r21600,l21600,xe">
              <v:stroke joinstyle="miter"/>
              <v:path gradientshapeok="t" o:connecttype="rect"/>
            </v:shapetype>
            <v:shape id="Casella di testo 4" o:spid="_x0000_s1026" type="#_x0000_t202" style="position:absolute;margin-left:-16.7pt;margin-top:771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CuRFOLiAAAADQEAAA8AAABkcnMvZG93bnJldi54bWxMj8FOwzAQ&#10;RO9I/IO1SNxap0kaRSFOBZHKAYkDBcHViU0Saq+j2G3Sv2d7guPOPM3OlLvFGnbWkx8cCtisI2Aa&#10;W6cG7AR8vO9XOTAfJCppHGoBF+1hV93elLJQbsY3fT6EjlEI+kIK6EMYC85922sr/dqNGsn7dpOV&#10;gc6p42qSM4Vbw+MoyriVA9KHXo667nV7PJysgGi7qc3x+fI5N/v69WXhX/XTTyLE/d3y+AAs6CX8&#10;wXCtT9Whok6NO6HyzAhYJUlKKBnbNKZVhMR5mgFrrlKeZ8Crkv9fUf0CAAD//wMAUEsBAi0AFAAG&#10;AAgAAAAhALaDOJL+AAAA4QEAABMAAAAAAAAAAAAAAAAAAAAAAFtDb250ZW50X1R5cGVzXS54bWxQ&#10;SwECLQAUAAYACAAAACEAOP0h/9YAAACUAQAACwAAAAAAAAAAAAAAAAAvAQAAX3JlbHMvLnJlbHNQ&#10;SwECLQAUAAYACAAAACEAgJgGdlgCAACtBAAADgAAAAAAAAAAAAAAAAAuAgAAZHJzL2Uyb0RvYy54&#10;bWxQSwECLQAUAAYACAAAACEAK5EU4uIAAAANAQAADwAAAAAAAAAAAAAAAACyBAAAZHJzL2Rvd25y&#10;ZXYueG1sUEsFBgAAAAAEAAQA8wAAAMEFAAAAAA==&#10;" filled="f" strokecolor="#a5a5a5 [2092]" strokeweight=".5pt">
              <v:stroke dashstyle="dash"/>
              <v:textbox inset="0,0,0,0">
                <w:txbxContent>
                  <w:p w14:paraId="66DBE464" w14:textId="77777777" w:rsidR="00F312B9" w:rsidRPr="00F312B9" w:rsidRDefault="00F312B9" w:rsidP="00F312B9">
                    <w:pPr>
                      <w:rPr>
                        <w:sz w:val="22"/>
                      </w:rPr>
                    </w:pPr>
                    <w:bookmarkStart w:id="1" w:name="_GoBack"/>
                    <w:r w:rsidRPr="00F312B9">
                      <w:rPr>
                        <w:sz w:val="22"/>
                      </w:rPr>
                      <w:t>SPAZIO PER INSERIRE LOGO</w:t>
                    </w:r>
                    <w:bookmarkEnd w:id="1"/>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341AC662" wp14:editId="30E5D0E5">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E701" w14:textId="77777777" w:rsidR="009036D9" w:rsidRDefault="009036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FA11F" w14:textId="77777777" w:rsidR="00B12A47" w:rsidRDefault="00B12A47" w:rsidP="000151A3">
      <w:r>
        <w:separator/>
      </w:r>
    </w:p>
  </w:footnote>
  <w:footnote w:type="continuationSeparator" w:id="0">
    <w:p w14:paraId="0C93E9DD" w14:textId="77777777" w:rsidR="00B12A47" w:rsidRDefault="00B12A47"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E435" w14:textId="77777777" w:rsidR="009036D9" w:rsidRDefault="009036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00F5BB42" w:rsidR="00615898" w:rsidRPr="00F312B9" w:rsidRDefault="00F312B9" w:rsidP="00F312B9">
    <w:pPr>
      <w:pStyle w:val="Header"/>
    </w:pPr>
    <w:r w:rsidRPr="00E458D0">
      <w:rPr>
        <w:noProof/>
        <w:lang w:val="en-GB" w:eastAsia="en-GB"/>
      </w:rPr>
      <w:drawing>
        <wp:anchor distT="0" distB="0" distL="114300" distR="114300" simplePos="0" relativeHeight="251661312" behindDoc="1" locked="0" layoutInCell="1" allowOverlap="1" wp14:anchorId="6E1D7AD6" wp14:editId="561F2C77">
          <wp:simplePos x="0" y="0"/>
          <wp:positionH relativeFrom="margin">
            <wp:posOffset>5071110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B7066B5" wp14:editId="60EA7EA7">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2337" w14:textId="77777777" w:rsidR="009036D9" w:rsidRDefault="009036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E44A8C"/>
    <w:multiLevelType w:val="singleLevel"/>
    <w:tmpl w:val="C7E44A8C"/>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03422971"/>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17FAF"/>
    <w:multiLevelType w:val="multilevel"/>
    <w:tmpl w:val="29761C80"/>
    <w:lvl w:ilvl="0">
      <w:start w:val="1"/>
      <w:numFmt w:val="decimal"/>
      <w:pStyle w:val="Heading1"/>
      <w:lvlText w:val="%1."/>
      <w:lvlJc w:val="left"/>
      <w:pPr>
        <w:ind w:left="502"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AC19A6"/>
    <w:multiLevelType w:val="hybridMultilevel"/>
    <w:tmpl w:val="87E49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BD3DA4"/>
    <w:multiLevelType w:val="hybridMultilevel"/>
    <w:tmpl w:val="DE201360"/>
    <w:lvl w:ilvl="0" w:tplc="B4DE1CC8">
      <w:start w:val="1"/>
      <w:numFmt w:val="decimal"/>
      <w:lvlText w:val="%1."/>
      <w:lvlJc w:val="left"/>
      <w:pPr>
        <w:ind w:hanging="360"/>
      </w:pPr>
      <w:rPr>
        <w:rFonts w:ascii="Times New Roman" w:eastAsia="Calibri" w:hAnsi="Times New Roman" w:cs="Times New Roman"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6" w15:restartNumberingAfterBreak="0">
    <w:nsid w:val="1A0D2DCA"/>
    <w:multiLevelType w:val="hybridMultilevel"/>
    <w:tmpl w:val="3738AE46"/>
    <w:lvl w:ilvl="0" w:tplc="5AEA18EA">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CCF2B96"/>
    <w:multiLevelType w:val="multilevel"/>
    <w:tmpl w:val="E4506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F44A0"/>
    <w:multiLevelType w:val="hybridMultilevel"/>
    <w:tmpl w:val="E772B338"/>
    <w:lvl w:ilvl="0" w:tplc="280849AE">
      <w:start w:val="10"/>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31250B2B"/>
    <w:multiLevelType w:val="hybridMultilevel"/>
    <w:tmpl w:val="0B66BBC0"/>
    <w:lvl w:ilvl="0" w:tplc="39D896EA">
      <w:start w:val="8"/>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597152F"/>
    <w:multiLevelType w:val="multilevel"/>
    <w:tmpl w:val="3597152F"/>
    <w:lvl w:ilvl="0">
      <w:start w:val="143"/>
      <w:numFmt w:val="bullet"/>
      <w:lvlText w:val="-"/>
      <w:lvlJc w:val="left"/>
      <w:pPr>
        <w:ind w:left="720" w:hanging="360"/>
      </w:pPr>
      <w:rPr>
        <w:rFonts w:ascii="Times New Roman" w:eastAsia="Times New Roman" w:hAnsi="Times New Roman" w:cs="Times New Roman" w:hint="default"/>
        <w:color w:val="auto"/>
        <w:spacing w:val="-1"/>
        <w:w w:val="99"/>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E50B85"/>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62B3D"/>
    <w:multiLevelType w:val="hybridMultilevel"/>
    <w:tmpl w:val="898C3D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2654023"/>
    <w:multiLevelType w:val="hybridMultilevel"/>
    <w:tmpl w:val="6496399C"/>
    <w:lvl w:ilvl="0" w:tplc="FFFFFFFF">
      <w:start w:val="1"/>
      <w:numFmt w:val="decimal"/>
      <w:lvlText w:val="%1."/>
      <w:lvlJc w:val="left"/>
      <w:pPr>
        <w:ind w:hanging="360"/>
      </w:pPr>
      <w:rPr>
        <w:rFonts w:ascii="Calibri" w:eastAsia="Calibri" w:hAnsi="Calibri"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4" w15:restartNumberingAfterBreak="0">
    <w:nsid w:val="52AC5A7A"/>
    <w:multiLevelType w:val="hybridMultilevel"/>
    <w:tmpl w:val="324877FA"/>
    <w:lvl w:ilvl="0" w:tplc="9BC8D75A">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5" w15:restartNumberingAfterBreak="0">
    <w:nsid w:val="54C607EB"/>
    <w:multiLevelType w:val="hybridMultilevel"/>
    <w:tmpl w:val="C8F4CBF4"/>
    <w:lvl w:ilvl="0" w:tplc="94D056C2">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58A449DA"/>
    <w:multiLevelType w:val="hybridMultilevel"/>
    <w:tmpl w:val="E354ACC8"/>
    <w:lvl w:ilvl="0" w:tplc="C2A6D5CC">
      <w:start w:val="1"/>
      <w:numFmt w:val="bullet"/>
      <w:lvlText w:val="-"/>
      <w:lvlJc w:val="left"/>
      <w:pPr>
        <w:ind w:left="0" w:hanging="360"/>
      </w:pPr>
      <w:rPr>
        <w:rFonts w:ascii="Times New Roman" w:eastAsia="Times New Roman" w:hAnsi="Times New Roman" w:cs="Times New Roman"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7"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18" w15:restartNumberingAfterBreak="0">
    <w:nsid w:val="5D3C22EE"/>
    <w:multiLevelType w:val="hybridMultilevel"/>
    <w:tmpl w:val="EA382DE2"/>
    <w:lvl w:ilvl="0" w:tplc="8FCCFDD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A243F8B"/>
    <w:multiLevelType w:val="hybridMultilevel"/>
    <w:tmpl w:val="7F964434"/>
    <w:lvl w:ilvl="0" w:tplc="A83C9C08">
      <w:start w:val="4"/>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A674133"/>
    <w:multiLevelType w:val="hybridMultilevel"/>
    <w:tmpl w:val="C49E5AF2"/>
    <w:lvl w:ilvl="0" w:tplc="5A562F7A">
      <w:start w:val="3"/>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34627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F00AAE"/>
    <w:multiLevelType w:val="hybridMultilevel"/>
    <w:tmpl w:val="AADEA2F6"/>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3" w15:restartNumberingAfterBreak="0">
    <w:nsid w:val="7C0802EF"/>
    <w:multiLevelType w:val="hybridMultilevel"/>
    <w:tmpl w:val="DE3E6FD2"/>
    <w:lvl w:ilvl="0" w:tplc="562AFB8C">
      <w:start w:val="3"/>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7C7D109E"/>
    <w:multiLevelType w:val="multilevel"/>
    <w:tmpl w:val="FB36FF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imes New Roman" w:hAnsi="Times New Roman" w:cs="Times New Roman"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7"/>
  </w:num>
  <w:num w:numId="4">
    <w:abstractNumId w:val="0"/>
  </w:num>
  <w:num w:numId="5">
    <w:abstractNumId w:val="15"/>
  </w:num>
  <w:num w:numId="6">
    <w:abstractNumId w:val="10"/>
  </w:num>
  <w:num w:numId="7">
    <w:abstractNumId w:val="6"/>
  </w:num>
  <w:num w:numId="8">
    <w:abstractNumId w:val="23"/>
  </w:num>
  <w:num w:numId="9">
    <w:abstractNumId w:val="9"/>
  </w:num>
  <w:num w:numId="10">
    <w:abstractNumId w:val="8"/>
  </w:num>
  <w:num w:numId="11">
    <w:abstractNumId w:val="13"/>
  </w:num>
  <w:num w:numId="12">
    <w:abstractNumId w:val="24"/>
  </w:num>
  <w:num w:numId="13">
    <w:abstractNumId w:val="2"/>
  </w:num>
  <w:num w:numId="14">
    <w:abstractNumId w:val="21"/>
  </w:num>
  <w:num w:numId="15">
    <w:abstractNumId w:val="11"/>
  </w:num>
  <w:num w:numId="16">
    <w:abstractNumId w:val="1"/>
  </w:num>
  <w:num w:numId="17">
    <w:abstractNumId w:val="4"/>
  </w:num>
  <w:num w:numId="18">
    <w:abstractNumId w:val="19"/>
  </w:num>
  <w:num w:numId="19">
    <w:abstractNumId w:val="20"/>
  </w:num>
  <w:num w:numId="20">
    <w:abstractNumId w:val="12"/>
  </w:num>
  <w:num w:numId="21">
    <w:abstractNumId w:val="17"/>
  </w:num>
  <w:num w:numId="22">
    <w:abstractNumId w:val="14"/>
  </w:num>
  <w:num w:numId="23">
    <w:abstractNumId w:val="22"/>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3372"/>
    <w:rsid w:val="00007ED9"/>
    <w:rsid w:val="000151A3"/>
    <w:rsid w:val="00022A13"/>
    <w:rsid w:val="00023D03"/>
    <w:rsid w:val="00027900"/>
    <w:rsid w:val="0004213A"/>
    <w:rsid w:val="000617AF"/>
    <w:rsid w:val="00063044"/>
    <w:rsid w:val="000672A7"/>
    <w:rsid w:val="00082ED4"/>
    <w:rsid w:val="000921FA"/>
    <w:rsid w:val="00093660"/>
    <w:rsid w:val="0009722D"/>
    <w:rsid w:val="000C56A1"/>
    <w:rsid w:val="000C6569"/>
    <w:rsid w:val="000C7296"/>
    <w:rsid w:val="000D09AF"/>
    <w:rsid w:val="000D112A"/>
    <w:rsid w:val="000D3FEF"/>
    <w:rsid w:val="000D78EB"/>
    <w:rsid w:val="000E3B01"/>
    <w:rsid w:val="000E77E0"/>
    <w:rsid w:val="00111B9A"/>
    <w:rsid w:val="00115583"/>
    <w:rsid w:val="00117A8C"/>
    <w:rsid w:val="00123FAE"/>
    <w:rsid w:val="001367FB"/>
    <w:rsid w:val="001459F0"/>
    <w:rsid w:val="00150787"/>
    <w:rsid w:val="00164145"/>
    <w:rsid w:val="0017375A"/>
    <w:rsid w:val="00174737"/>
    <w:rsid w:val="001A6DBA"/>
    <w:rsid w:val="001B242E"/>
    <w:rsid w:val="001B24DD"/>
    <w:rsid w:val="001B3155"/>
    <w:rsid w:val="001B4ACA"/>
    <w:rsid w:val="001C3096"/>
    <w:rsid w:val="001E1043"/>
    <w:rsid w:val="001F5B46"/>
    <w:rsid w:val="00220B9A"/>
    <w:rsid w:val="00226BDB"/>
    <w:rsid w:val="00236FE9"/>
    <w:rsid w:val="00237061"/>
    <w:rsid w:val="00243C20"/>
    <w:rsid w:val="002628DF"/>
    <w:rsid w:val="002A291A"/>
    <w:rsid w:val="002B02A4"/>
    <w:rsid w:val="002C339F"/>
    <w:rsid w:val="002E1F2A"/>
    <w:rsid w:val="002E24D0"/>
    <w:rsid w:val="002F076B"/>
    <w:rsid w:val="002F3C1A"/>
    <w:rsid w:val="002F4DBA"/>
    <w:rsid w:val="00307978"/>
    <w:rsid w:val="00321F81"/>
    <w:rsid w:val="00335844"/>
    <w:rsid w:val="003504A6"/>
    <w:rsid w:val="003540C1"/>
    <w:rsid w:val="00357DBF"/>
    <w:rsid w:val="003614FA"/>
    <w:rsid w:val="00373EDB"/>
    <w:rsid w:val="00375CB8"/>
    <w:rsid w:val="0038037A"/>
    <w:rsid w:val="00380F49"/>
    <w:rsid w:val="0038640F"/>
    <w:rsid w:val="00395B82"/>
    <w:rsid w:val="003A32AE"/>
    <w:rsid w:val="003B06BE"/>
    <w:rsid w:val="003C7594"/>
    <w:rsid w:val="003D4D75"/>
    <w:rsid w:val="003E4C33"/>
    <w:rsid w:val="003E54A2"/>
    <w:rsid w:val="003F6E46"/>
    <w:rsid w:val="00413E93"/>
    <w:rsid w:val="004178D4"/>
    <w:rsid w:val="00421F65"/>
    <w:rsid w:val="00422ABD"/>
    <w:rsid w:val="0044239D"/>
    <w:rsid w:val="00445450"/>
    <w:rsid w:val="00456572"/>
    <w:rsid w:val="004644E1"/>
    <w:rsid w:val="00470A22"/>
    <w:rsid w:val="0047731D"/>
    <w:rsid w:val="0049503E"/>
    <w:rsid w:val="004A1A05"/>
    <w:rsid w:val="004A2BA7"/>
    <w:rsid w:val="004A5254"/>
    <w:rsid w:val="004B6825"/>
    <w:rsid w:val="004C56A6"/>
    <w:rsid w:val="004D5C80"/>
    <w:rsid w:val="004F19A1"/>
    <w:rsid w:val="004F2554"/>
    <w:rsid w:val="0050131A"/>
    <w:rsid w:val="00501370"/>
    <w:rsid w:val="0051340E"/>
    <w:rsid w:val="00516ED5"/>
    <w:rsid w:val="0053296B"/>
    <w:rsid w:val="00536833"/>
    <w:rsid w:val="00540DC0"/>
    <w:rsid w:val="00551F6D"/>
    <w:rsid w:val="00561AAC"/>
    <w:rsid w:val="00574731"/>
    <w:rsid w:val="0058258A"/>
    <w:rsid w:val="005C3394"/>
    <w:rsid w:val="005F13F6"/>
    <w:rsid w:val="0061025B"/>
    <w:rsid w:val="00611CED"/>
    <w:rsid w:val="00613DC0"/>
    <w:rsid w:val="00615898"/>
    <w:rsid w:val="00630724"/>
    <w:rsid w:val="006470E5"/>
    <w:rsid w:val="00650F39"/>
    <w:rsid w:val="00667EDC"/>
    <w:rsid w:val="00672545"/>
    <w:rsid w:val="006729BB"/>
    <w:rsid w:val="00694A66"/>
    <w:rsid w:val="006A74AA"/>
    <w:rsid w:val="006B1A31"/>
    <w:rsid w:val="006C7E87"/>
    <w:rsid w:val="006E3158"/>
    <w:rsid w:val="006E5E4B"/>
    <w:rsid w:val="006F0183"/>
    <w:rsid w:val="006F3D89"/>
    <w:rsid w:val="007160B5"/>
    <w:rsid w:val="007161EA"/>
    <w:rsid w:val="00731DF2"/>
    <w:rsid w:val="00732673"/>
    <w:rsid w:val="00752F6F"/>
    <w:rsid w:val="00761D3E"/>
    <w:rsid w:val="0077458D"/>
    <w:rsid w:val="0077570A"/>
    <w:rsid w:val="0078356A"/>
    <w:rsid w:val="00796521"/>
    <w:rsid w:val="007A6D82"/>
    <w:rsid w:val="007A7033"/>
    <w:rsid w:val="007E0143"/>
    <w:rsid w:val="00817A50"/>
    <w:rsid w:val="00827C13"/>
    <w:rsid w:val="00833257"/>
    <w:rsid w:val="008405E9"/>
    <w:rsid w:val="0085289C"/>
    <w:rsid w:val="008732DD"/>
    <w:rsid w:val="0087338A"/>
    <w:rsid w:val="008B0102"/>
    <w:rsid w:val="008B7A5E"/>
    <w:rsid w:val="008C0020"/>
    <w:rsid w:val="008E6BE8"/>
    <w:rsid w:val="008F472C"/>
    <w:rsid w:val="008F4D54"/>
    <w:rsid w:val="008F64C1"/>
    <w:rsid w:val="009036D9"/>
    <w:rsid w:val="00907FD3"/>
    <w:rsid w:val="00926930"/>
    <w:rsid w:val="0093659A"/>
    <w:rsid w:val="00971B65"/>
    <w:rsid w:val="00983638"/>
    <w:rsid w:val="00992675"/>
    <w:rsid w:val="009B6B53"/>
    <w:rsid w:val="009E0093"/>
    <w:rsid w:val="009F2615"/>
    <w:rsid w:val="00A002C7"/>
    <w:rsid w:val="00A10F2D"/>
    <w:rsid w:val="00A16D94"/>
    <w:rsid w:val="00A20D2E"/>
    <w:rsid w:val="00A2144A"/>
    <w:rsid w:val="00A21C8A"/>
    <w:rsid w:val="00A37C42"/>
    <w:rsid w:val="00A37E13"/>
    <w:rsid w:val="00A37E64"/>
    <w:rsid w:val="00A4347D"/>
    <w:rsid w:val="00A621D3"/>
    <w:rsid w:val="00A964DA"/>
    <w:rsid w:val="00AA1B90"/>
    <w:rsid w:val="00AA7AD2"/>
    <w:rsid w:val="00AB2446"/>
    <w:rsid w:val="00AC554D"/>
    <w:rsid w:val="00AC6344"/>
    <w:rsid w:val="00AC7F57"/>
    <w:rsid w:val="00AD06B5"/>
    <w:rsid w:val="00AE4293"/>
    <w:rsid w:val="00AE7F1B"/>
    <w:rsid w:val="00AF7C0E"/>
    <w:rsid w:val="00B019BC"/>
    <w:rsid w:val="00B02E06"/>
    <w:rsid w:val="00B07848"/>
    <w:rsid w:val="00B12A47"/>
    <w:rsid w:val="00B21C56"/>
    <w:rsid w:val="00B22291"/>
    <w:rsid w:val="00B25557"/>
    <w:rsid w:val="00B270EC"/>
    <w:rsid w:val="00B27F55"/>
    <w:rsid w:val="00B351BE"/>
    <w:rsid w:val="00B56606"/>
    <w:rsid w:val="00B672A7"/>
    <w:rsid w:val="00B84DA0"/>
    <w:rsid w:val="00B95006"/>
    <w:rsid w:val="00B972AB"/>
    <w:rsid w:val="00BA7D0C"/>
    <w:rsid w:val="00BB134D"/>
    <w:rsid w:val="00BD0034"/>
    <w:rsid w:val="00BD18EE"/>
    <w:rsid w:val="00BF588D"/>
    <w:rsid w:val="00BF5E2A"/>
    <w:rsid w:val="00BF7AD5"/>
    <w:rsid w:val="00C00567"/>
    <w:rsid w:val="00C0783B"/>
    <w:rsid w:val="00C27411"/>
    <w:rsid w:val="00C31D42"/>
    <w:rsid w:val="00C46722"/>
    <w:rsid w:val="00C54EE0"/>
    <w:rsid w:val="00C94E61"/>
    <w:rsid w:val="00C96000"/>
    <w:rsid w:val="00CA1F84"/>
    <w:rsid w:val="00CA2415"/>
    <w:rsid w:val="00CA7380"/>
    <w:rsid w:val="00CC03AE"/>
    <w:rsid w:val="00CE3B2C"/>
    <w:rsid w:val="00D02487"/>
    <w:rsid w:val="00D035FE"/>
    <w:rsid w:val="00D03C30"/>
    <w:rsid w:val="00D13837"/>
    <w:rsid w:val="00D27146"/>
    <w:rsid w:val="00D3069A"/>
    <w:rsid w:val="00D35CFF"/>
    <w:rsid w:val="00D36DCA"/>
    <w:rsid w:val="00D41300"/>
    <w:rsid w:val="00D616AA"/>
    <w:rsid w:val="00DA237D"/>
    <w:rsid w:val="00DB43FA"/>
    <w:rsid w:val="00DB5F45"/>
    <w:rsid w:val="00DC770E"/>
    <w:rsid w:val="00DD3BF0"/>
    <w:rsid w:val="00DD5BA8"/>
    <w:rsid w:val="00DF1A20"/>
    <w:rsid w:val="00DF5E5B"/>
    <w:rsid w:val="00E06946"/>
    <w:rsid w:val="00E54E3A"/>
    <w:rsid w:val="00E578CD"/>
    <w:rsid w:val="00E57C80"/>
    <w:rsid w:val="00E8105E"/>
    <w:rsid w:val="00E81DED"/>
    <w:rsid w:val="00E8655F"/>
    <w:rsid w:val="00E912CB"/>
    <w:rsid w:val="00EA16C6"/>
    <w:rsid w:val="00EA179F"/>
    <w:rsid w:val="00EA4B11"/>
    <w:rsid w:val="00EB163F"/>
    <w:rsid w:val="00EB2BAC"/>
    <w:rsid w:val="00F06EA8"/>
    <w:rsid w:val="00F158AA"/>
    <w:rsid w:val="00F22080"/>
    <w:rsid w:val="00F312B9"/>
    <w:rsid w:val="00F31AC0"/>
    <w:rsid w:val="00F477C6"/>
    <w:rsid w:val="00F538EF"/>
    <w:rsid w:val="00F55ED4"/>
    <w:rsid w:val="00F806D2"/>
    <w:rsid w:val="00F865A5"/>
    <w:rsid w:val="00F87F08"/>
    <w:rsid w:val="00FB0250"/>
    <w:rsid w:val="00FB3A8F"/>
    <w:rsid w:val="00FE7DF2"/>
    <w:rsid w:val="00FF7D8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87"/>
    <w:rPr>
      <w:rFonts w:ascii="Times New Roman" w:eastAsia="Times New Roman" w:hAnsi="Times New Roman" w:cs="Times New Roman"/>
      <w:lang w:eastAsia="it-IT"/>
    </w:rPr>
  </w:style>
  <w:style w:type="paragraph" w:styleId="Heading1">
    <w:name w:val="heading 1"/>
    <w:basedOn w:val="ListParagraph"/>
    <w:next w:val="Normal"/>
    <w:link w:val="Heading1Char"/>
    <w:qFormat/>
    <w:rsid w:val="00BF588D"/>
    <w:pPr>
      <w:keepNext/>
      <w:numPr>
        <w:numId w:val="13"/>
      </w:numPr>
      <w:ind w:left="360"/>
      <w:jc w:val="both"/>
      <w:outlineLvl w:val="0"/>
    </w:pPr>
    <w:rPr>
      <w:rFonts w:ascii="Calibri" w:hAnsi="Calibri"/>
      <w:b/>
      <w:bCs/>
      <w:sz w:val="20"/>
      <w:szCs w:val="20"/>
    </w:rPr>
  </w:style>
  <w:style w:type="paragraph" w:styleId="Heading2">
    <w:name w:val="heading 2"/>
    <w:basedOn w:val="Heading1"/>
    <w:next w:val="Normal"/>
    <w:link w:val="Heading2Char"/>
    <w:qFormat/>
    <w:rsid w:val="00BF588D"/>
    <w:pPr>
      <w:numPr>
        <w:ilvl w:val="1"/>
      </w:numPr>
      <w:ind w:left="426"/>
      <w:outlineLvl w:val="1"/>
    </w:pPr>
  </w:style>
  <w:style w:type="paragraph" w:styleId="Heading3">
    <w:name w:val="heading 3"/>
    <w:basedOn w:val="Heading2"/>
    <w:next w:val="Normal"/>
    <w:link w:val="Heading3Char"/>
    <w:qFormat/>
    <w:rsid w:val="00BF588D"/>
    <w:pPr>
      <w:numPr>
        <w:ilvl w:val="2"/>
      </w:numPr>
      <w:ind w:left="567" w:hanging="567"/>
      <w:outlineLvl w:val="2"/>
    </w:pPr>
  </w:style>
  <w:style w:type="paragraph" w:styleId="Heading4">
    <w:name w:val="heading 4"/>
    <w:basedOn w:val="Normal"/>
    <w:next w:val="Normal"/>
    <w:link w:val="Heading4Char"/>
    <w:uiPriority w:val="9"/>
    <w:unhideWhenUsed/>
    <w:qFormat/>
    <w:rsid w:val="00667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0151A3"/>
    <w:pPr>
      <w:ind w:left="720"/>
      <w:contextualSpacing/>
    </w:pPr>
  </w:style>
  <w:style w:type="table" w:customStyle="1" w:styleId="TableNormal1">
    <w:name w:val="Table Normal1"/>
    <w:uiPriority w:val="2"/>
    <w:semiHidden/>
    <w:unhideWhenUsed/>
    <w:qFormat/>
    <w:rsid w:val="00D1383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BodyText">
    <w:name w:val="Body Text"/>
    <w:basedOn w:val="Normal"/>
    <w:link w:val="BodyTextChar"/>
    <w:qFormat/>
    <w:rsid w:val="0087338A"/>
    <w:pPr>
      <w:overflowPunct w:val="0"/>
      <w:autoSpaceDE w:val="0"/>
      <w:autoSpaceDN w:val="0"/>
      <w:adjustRightInd w:val="0"/>
      <w:jc w:val="both"/>
      <w:textAlignment w:val="baseline"/>
    </w:pPr>
    <w:rPr>
      <w:b/>
      <w:sz w:val="22"/>
      <w:szCs w:val="20"/>
    </w:rPr>
  </w:style>
  <w:style w:type="character" w:customStyle="1" w:styleId="BodyTextChar">
    <w:name w:val="Body Text Char"/>
    <w:basedOn w:val="DefaultParagraphFont"/>
    <w:link w:val="BodyText"/>
    <w:qFormat/>
    <w:rsid w:val="0087338A"/>
    <w:rPr>
      <w:rFonts w:ascii="Times New Roman" w:eastAsia="Times New Roman" w:hAnsi="Times New Roman" w:cs="Times New Roman"/>
      <w:b/>
      <w:sz w:val="22"/>
      <w:szCs w:val="20"/>
      <w:lang w:eastAsia="it-IT"/>
    </w:rPr>
  </w:style>
  <w:style w:type="character" w:styleId="Hyperlink">
    <w:name w:val="Hyperlink"/>
    <w:basedOn w:val="DefaultParagraphFont"/>
    <w:uiPriority w:val="99"/>
    <w:unhideWhenUsed/>
    <w:qFormat/>
    <w:rsid w:val="0087338A"/>
    <w:rPr>
      <w:color w:val="0563C1" w:themeColor="hyperlink"/>
      <w:u w:val="single"/>
    </w:rPr>
  </w:style>
  <w:style w:type="character" w:customStyle="1" w:styleId="Heading1Char">
    <w:name w:val="Heading 1 Char"/>
    <w:basedOn w:val="DefaultParagraphFont"/>
    <w:link w:val="Heading1"/>
    <w:rsid w:val="00BF588D"/>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BF588D"/>
    <w:rPr>
      <w:rFonts w:ascii="Calibri" w:eastAsia="Times New Roman" w:hAnsi="Calibri" w:cs="Times New Roman"/>
      <w:b/>
      <w:bCs/>
      <w:sz w:val="20"/>
      <w:szCs w:val="20"/>
    </w:rPr>
  </w:style>
  <w:style w:type="character" w:customStyle="1" w:styleId="Heading3Char">
    <w:name w:val="Heading 3 Char"/>
    <w:basedOn w:val="DefaultParagraphFont"/>
    <w:link w:val="Heading3"/>
    <w:rsid w:val="00BF588D"/>
    <w:rPr>
      <w:rFonts w:ascii="Calibri" w:eastAsia="Times New Roman" w:hAnsi="Calibri" w:cs="Times New Roman"/>
      <w:b/>
      <w:bCs/>
      <w:sz w:val="20"/>
      <w:szCs w:val="20"/>
    </w:rPr>
  </w:style>
  <w:style w:type="character" w:styleId="FootnoteReference">
    <w:name w:val="footnote reference"/>
    <w:basedOn w:val="DefaultParagraphFont"/>
    <w:uiPriority w:val="99"/>
    <w:semiHidden/>
    <w:unhideWhenUsed/>
    <w:rsid w:val="00BF588D"/>
    <w:rPr>
      <w:vertAlign w:val="superscript"/>
    </w:rPr>
  </w:style>
  <w:style w:type="paragraph" w:styleId="FootnoteText">
    <w:name w:val="footnote text"/>
    <w:basedOn w:val="Normal"/>
    <w:link w:val="FootnoteTextChar"/>
    <w:unhideWhenUsed/>
    <w:rsid w:val="00BF588D"/>
    <w:pPr>
      <w:suppressAutoHyphens/>
      <w:jc w:val="both"/>
    </w:pPr>
    <w:rPr>
      <w:rFonts w:ascii="Arial" w:eastAsia="MS PGothic" w:hAnsi="Arial"/>
      <w:sz w:val="20"/>
      <w:szCs w:val="20"/>
    </w:rPr>
  </w:style>
  <w:style w:type="character" w:customStyle="1" w:styleId="FootnoteTextChar">
    <w:name w:val="Footnote Text Char"/>
    <w:basedOn w:val="DefaultParagraphFont"/>
    <w:link w:val="FootnoteText"/>
    <w:qFormat/>
    <w:rsid w:val="00BF588D"/>
    <w:rPr>
      <w:rFonts w:ascii="Arial" w:eastAsia="MS PGothic" w:hAnsi="Arial" w:cs="Times New Roman"/>
      <w:sz w:val="20"/>
      <w:szCs w:val="20"/>
    </w:rPr>
  </w:style>
  <w:style w:type="character" w:customStyle="1" w:styleId="apple-converted-space">
    <w:name w:val="apple-converted-space"/>
    <w:basedOn w:val="DefaultParagraphFont"/>
    <w:rsid w:val="00150787"/>
  </w:style>
  <w:style w:type="character" w:styleId="FollowedHyperlink">
    <w:name w:val="FollowedHyperlink"/>
    <w:basedOn w:val="DefaultParagraphFont"/>
    <w:uiPriority w:val="99"/>
    <w:semiHidden/>
    <w:unhideWhenUsed/>
    <w:rsid w:val="005C3394"/>
    <w:rPr>
      <w:color w:val="954F72" w:themeColor="followedHyperlink"/>
      <w:u w:val="single"/>
    </w:rPr>
  </w:style>
  <w:style w:type="character" w:customStyle="1" w:styleId="UnresolvedMention">
    <w:name w:val="Unresolved Mention"/>
    <w:basedOn w:val="DefaultParagraphFont"/>
    <w:uiPriority w:val="99"/>
    <w:semiHidden/>
    <w:unhideWhenUsed/>
    <w:rsid w:val="00003372"/>
    <w:rPr>
      <w:color w:val="605E5C"/>
      <w:shd w:val="clear" w:color="auto" w:fill="E1DFDD"/>
    </w:rPr>
  </w:style>
  <w:style w:type="table" w:styleId="TableGrid">
    <w:name w:val="Table Grid"/>
    <w:basedOn w:val="TableNormal"/>
    <w:uiPriority w:val="39"/>
    <w:rsid w:val="00023D03"/>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C5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C56A1"/>
    <w:rPr>
      <w:rFonts w:ascii="Courier New" w:eastAsia="Times New Roman" w:hAnsi="Courier New" w:cs="Courier New"/>
      <w:sz w:val="20"/>
      <w:szCs w:val="20"/>
      <w:lang w:eastAsia="it-IT"/>
    </w:rPr>
  </w:style>
  <w:style w:type="character" w:customStyle="1" w:styleId="markedcontent">
    <w:name w:val="markedcontent"/>
    <w:basedOn w:val="DefaultParagraphFont"/>
    <w:rsid w:val="00B56606"/>
  </w:style>
  <w:style w:type="paragraph" w:styleId="NoSpacing">
    <w:name w:val="No Spacing"/>
    <w:uiPriority w:val="1"/>
    <w:qFormat/>
    <w:rsid w:val="00667EDC"/>
    <w:rPr>
      <w:rFonts w:ascii="Times New Roman" w:eastAsia="Times New Roman" w:hAnsi="Times New Roman" w:cs="Times New Roman"/>
      <w:lang w:eastAsia="it-IT"/>
    </w:rPr>
  </w:style>
  <w:style w:type="paragraph" w:styleId="Subtitle">
    <w:name w:val="Subtitle"/>
    <w:basedOn w:val="Normal"/>
    <w:next w:val="Normal"/>
    <w:link w:val="SubtitleChar"/>
    <w:uiPriority w:val="11"/>
    <w:qFormat/>
    <w:rsid w:val="00667E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67EDC"/>
    <w:rPr>
      <w:rFonts w:eastAsiaTheme="minorEastAsia"/>
      <w:color w:val="5A5A5A" w:themeColor="text1" w:themeTint="A5"/>
      <w:spacing w:val="15"/>
      <w:sz w:val="22"/>
      <w:szCs w:val="22"/>
      <w:lang w:eastAsia="it-IT"/>
    </w:rPr>
  </w:style>
  <w:style w:type="character" w:styleId="SubtleEmphasis">
    <w:name w:val="Subtle Emphasis"/>
    <w:basedOn w:val="DefaultParagraphFont"/>
    <w:uiPriority w:val="19"/>
    <w:qFormat/>
    <w:rsid w:val="00667EDC"/>
    <w:rPr>
      <w:i/>
      <w:iCs/>
      <w:color w:val="404040" w:themeColor="text1" w:themeTint="BF"/>
    </w:rPr>
  </w:style>
  <w:style w:type="character" w:styleId="Emphasis">
    <w:name w:val="Emphasis"/>
    <w:basedOn w:val="DefaultParagraphFont"/>
    <w:uiPriority w:val="20"/>
    <w:qFormat/>
    <w:rsid w:val="00667EDC"/>
    <w:rPr>
      <w:i/>
      <w:iCs/>
    </w:rPr>
  </w:style>
  <w:style w:type="character" w:customStyle="1" w:styleId="Heading4Char">
    <w:name w:val="Heading 4 Char"/>
    <w:basedOn w:val="DefaultParagraphFont"/>
    <w:link w:val="Heading4"/>
    <w:uiPriority w:val="9"/>
    <w:rsid w:val="00667EDC"/>
    <w:rPr>
      <w:rFonts w:asciiTheme="majorHAnsi" w:eastAsiaTheme="majorEastAsia" w:hAnsiTheme="majorHAnsi" w:cstheme="majorBidi"/>
      <w:i/>
      <w:iCs/>
      <w:color w:val="2F5496" w:themeColor="accent1" w:themeShade="BF"/>
      <w:lang w:eastAsia="it-IT"/>
    </w:rPr>
  </w:style>
  <w:style w:type="paragraph" w:styleId="Revision">
    <w:name w:val="Revision"/>
    <w:hidden/>
    <w:uiPriority w:val="99"/>
    <w:semiHidden/>
    <w:rsid w:val="00D02487"/>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1185944352">
      <w:bodyDiv w:val="1"/>
      <w:marLeft w:val="0"/>
      <w:marRight w:val="0"/>
      <w:marTop w:val="0"/>
      <w:marBottom w:val="0"/>
      <w:divBdr>
        <w:top w:val="none" w:sz="0" w:space="0" w:color="auto"/>
        <w:left w:val="none" w:sz="0" w:space="0" w:color="auto"/>
        <w:bottom w:val="none" w:sz="0" w:space="0" w:color="auto"/>
        <w:right w:val="none" w:sz="0" w:space="0" w:color="auto"/>
      </w:divBdr>
    </w:div>
    <w:div w:id="1260791824">
      <w:bodyDiv w:val="1"/>
      <w:marLeft w:val="0"/>
      <w:marRight w:val="0"/>
      <w:marTop w:val="0"/>
      <w:marBottom w:val="0"/>
      <w:divBdr>
        <w:top w:val="none" w:sz="0" w:space="0" w:color="auto"/>
        <w:left w:val="none" w:sz="0" w:space="0" w:color="auto"/>
        <w:bottom w:val="none" w:sz="0" w:space="0" w:color="auto"/>
        <w:right w:val="none" w:sz="0" w:space="0" w:color="auto"/>
      </w:divBdr>
    </w:div>
    <w:div w:id="1826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5AAC3D-FF62-4699-97BC-B925495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4.xml><?xml version="1.0" encoding="utf-8"?>
<ds:datastoreItem xmlns:ds="http://schemas.openxmlformats.org/officeDocument/2006/customXml" ds:itemID="{E4F57DAA-B5B9-4CD1-93C6-F6F7CD00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1407</Words>
  <Characters>8021</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6</cp:revision>
  <cp:lastPrinted>2023-07-06T08:10:00Z</cp:lastPrinted>
  <dcterms:created xsi:type="dcterms:W3CDTF">2023-08-01T07:26:00Z</dcterms:created>
  <dcterms:modified xsi:type="dcterms:W3CDTF">2023-10-13T08:55:00Z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